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50BD" w14:textId="63874C8A" w:rsidR="00A77A5F" w:rsidRPr="004F4EFF" w:rsidRDefault="004F4EFF" w:rsidP="004F4EFF">
      <w:pPr>
        <w:jc w:val="center"/>
        <w:rPr>
          <w:b/>
          <w:bCs/>
          <w:sz w:val="32"/>
          <w:szCs w:val="32"/>
        </w:rPr>
      </w:pPr>
      <w:r w:rsidRPr="004F4EFF">
        <w:rPr>
          <w:b/>
          <w:bCs/>
          <w:sz w:val="32"/>
          <w:szCs w:val="32"/>
        </w:rPr>
        <w:t>BIBLIOGRAFÍA</w:t>
      </w:r>
    </w:p>
    <w:p w14:paraId="2830942E" w14:textId="6AB16C12" w:rsidR="00E26F0E" w:rsidRDefault="00E26F0E"/>
    <w:p w14:paraId="338BD3B1" w14:textId="0722EAAF" w:rsidR="00E26F0E" w:rsidRDefault="00724AF2">
      <w:hyperlink r:id="rId4" w:history="1">
        <w:r w:rsidR="00E26F0E" w:rsidRPr="0048182A">
          <w:rPr>
            <w:rStyle w:val="Hipervnculo"/>
          </w:rPr>
          <w:t>https://www.bmv.com.mx/es/mi-empresa-en-bolsa/gobierno-corporativo</w:t>
        </w:r>
      </w:hyperlink>
    </w:p>
    <w:p w14:paraId="35312AEF" w14:textId="3625E8D6" w:rsidR="00E26F0E" w:rsidRDefault="00E26F0E"/>
    <w:p w14:paraId="36005C3D" w14:textId="50DC660C" w:rsidR="004F4EFF" w:rsidRDefault="00724AF2" w:rsidP="004F4EFF">
      <w:hyperlink r:id="rId5" w:history="1">
        <w:r w:rsidR="004F4EFF" w:rsidRPr="00903F09">
          <w:rPr>
            <w:rStyle w:val="Hipervnculo"/>
          </w:rPr>
          <w:t>https://www.imef.org.mx/comites-tecnicos/administracion-de-riesgos</w:t>
        </w:r>
      </w:hyperlink>
    </w:p>
    <w:p w14:paraId="67621F80" w14:textId="72554143" w:rsidR="00E26F0E" w:rsidRDefault="00E26F0E"/>
    <w:p w14:paraId="4BB59DCD" w14:textId="053160B7" w:rsidR="004F4EFF" w:rsidRDefault="00724AF2">
      <w:pPr>
        <w:contextualSpacing/>
      </w:pPr>
      <w:hyperlink r:id="rId6" w:history="1">
        <w:r w:rsidR="000E29BC" w:rsidRPr="0048182A">
          <w:rPr>
            <w:rStyle w:val="Hipervnculo"/>
          </w:rPr>
          <w:t>https://www.piranirisk.com/es/academia/especiales/coso-una-vision-360-grados-para-gestionar-el-riesgo</w:t>
        </w:r>
      </w:hyperlink>
    </w:p>
    <w:p w14:paraId="4B13571A" w14:textId="0720CC7E" w:rsidR="000E29BC" w:rsidRDefault="000E29BC">
      <w:pPr>
        <w:contextualSpacing/>
      </w:pPr>
    </w:p>
    <w:p w14:paraId="1051A0FE" w14:textId="51FC366D" w:rsidR="000E29BC" w:rsidRDefault="000E29BC">
      <w:pPr>
        <w:contextualSpacing/>
      </w:pPr>
    </w:p>
    <w:p w14:paraId="53C0E005" w14:textId="333B2131" w:rsidR="004F7AFF" w:rsidRDefault="00724AF2">
      <w:pPr>
        <w:contextualSpacing/>
      </w:pPr>
      <w:hyperlink r:id="rId7" w:history="1">
        <w:r w:rsidR="004F7AFF" w:rsidRPr="0048182A">
          <w:rPr>
            <w:rStyle w:val="Hipervnculo"/>
          </w:rPr>
          <w:t>https://www2.deloitte.com/content/dam/Deloitte/co/Documents/risk/Presentaci%C3%B3n%20COSO%20ERM%202017%20(Oct%2024).pdf</w:t>
        </w:r>
      </w:hyperlink>
    </w:p>
    <w:p w14:paraId="32E9367E" w14:textId="3481AEA7" w:rsidR="004F7AFF" w:rsidRDefault="004F7AFF">
      <w:pPr>
        <w:contextualSpacing/>
      </w:pPr>
    </w:p>
    <w:p w14:paraId="6E1610E3" w14:textId="5F92B499" w:rsidR="001F5EE8" w:rsidRDefault="001F5EE8">
      <w:pPr>
        <w:contextualSpacing/>
      </w:pPr>
    </w:p>
    <w:p w14:paraId="1C08F9A7" w14:textId="77777777" w:rsidR="001F5EE8" w:rsidRDefault="001F5EE8" w:rsidP="001F5E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76797B"/>
          <w:sz w:val="36"/>
          <w:szCs w:val="36"/>
        </w:rPr>
      </w:pPr>
      <w:proofErr w:type="spellStart"/>
      <w:r>
        <w:rPr>
          <w:rFonts w:ascii="Verdana" w:hAnsi="Verdana" w:cs="Verdana"/>
          <w:color w:val="76797B"/>
          <w:sz w:val="36"/>
          <w:szCs w:val="36"/>
        </w:rPr>
        <w:t>Committee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color w:val="76797B"/>
          <w:sz w:val="36"/>
          <w:szCs w:val="36"/>
        </w:rPr>
        <w:t>of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color w:val="76797B"/>
          <w:sz w:val="36"/>
          <w:szCs w:val="36"/>
        </w:rPr>
        <w:t>Sponsoring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color w:val="76797B"/>
          <w:sz w:val="36"/>
          <w:szCs w:val="36"/>
        </w:rPr>
        <w:t>Organizations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color w:val="76797B"/>
          <w:sz w:val="36"/>
          <w:szCs w:val="36"/>
        </w:rPr>
        <w:t>of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color w:val="76797B"/>
          <w:sz w:val="36"/>
          <w:szCs w:val="36"/>
        </w:rPr>
        <w:t>the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color w:val="76797B"/>
          <w:sz w:val="36"/>
          <w:szCs w:val="36"/>
        </w:rPr>
        <w:t>Treadway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</w:t>
      </w:r>
      <w:proofErr w:type="spellStart"/>
      <w:r>
        <w:rPr>
          <w:rFonts w:ascii="Verdana" w:hAnsi="Verdana" w:cs="Verdana"/>
          <w:color w:val="76797B"/>
          <w:sz w:val="36"/>
          <w:szCs w:val="36"/>
        </w:rPr>
        <w:t>Comission</w:t>
      </w:r>
      <w:proofErr w:type="spellEnd"/>
      <w:r>
        <w:rPr>
          <w:rFonts w:ascii="Verdana" w:hAnsi="Verdana" w:cs="Verdana"/>
          <w:color w:val="76797B"/>
          <w:sz w:val="36"/>
          <w:szCs w:val="36"/>
        </w:rPr>
        <w:t xml:space="preserve"> (COSO):</w:t>
      </w:r>
    </w:p>
    <w:p w14:paraId="1A272D39" w14:textId="2CAAF18A" w:rsidR="001F5EE8" w:rsidRDefault="00724AF2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  <w:hyperlink r:id="rId8" w:history="1">
        <w:r w:rsidR="001F5EE8" w:rsidRPr="0048182A">
          <w:rPr>
            <w:rStyle w:val="Hipervnculo"/>
            <w:rFonts w:ascii="Verdana" w:hAnsi="Verdana" w:cs="Verdana"/>
            <w:sz w:val="36"/>
            <w:szCs w:val="36"/>
          </w:rPr>
          <w:t>https://www.coso.org</w:t>
        </w:r>
      </w:hyperlink>
    </w:p>
    <w:p w14:paraId="394859B4" w14:textId="57330C4A" w:rsidR="001F5EE8" w:rsidRDefault="001F5EE8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</w:p>
    <w:p w14:paraId="5C6B6632" w14:textId="1F3C7AE9" w:rsidR="00D9693C" w:rsidRDefault="00D9693C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</w:p>
    <w:p w14:paraId="6E4401F3" w14:textId="5E42D0F3" w:rsidR="00D9693C" w:rsidRDefault="00D9693C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  <w:hyperlink r:id="rId9" w:history="1">
        <w:r w:rsidRPr="0048182A">
          <w:rPr>
            <w:rStyle w:val="Hipervnculo"/>
            <w:rFonts w:ascii="Verdana" w:hAnsi="Verdana" w:cs="Verdana"/>
            <w:sz w:val="36"/>
            <w:szCs w:val="36"/>
          </w:rPr>
          <w:t>https://www.worldcomplianceassociation.com/que-es-compliance.php</w:t>
        </w:r>
      </w:hyperlink>
    </w:p>
    <w:p w14:paraId="39BC3983" w14:textId="4456E8F2" w:rsidR="00D9693C" w:rsidRDefault="00D9693C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</w:p>
    <w:p w14:paraId="5533709E" w14:textId="222B1B05" w:rsidR="00D9693C" w:rsidRDefault="00EF7EEF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  <w:hyperlink r:id="rId10" w:history="1">
        <w:r w:rsidRPr="0048182A">
          <w:rPr>
            <w:rStyle w:val="Hipervnculo"/>
            <w:rFonts w:ascii="Verdana" w:hAnsi="Verdana" w:cs="Verdana"/>
            <w:sz w:val="36"/>
            <w:szCs w:val="36"/>
          </w:rPr>
          <w:t>https://www.piranirisk.com/es/gracias-e-book/matriz-de-riesgos-excel?submissionGuid=221a6ce8-d447-410c-819f-519734f58f09</w:t>
        </w:r>
      </w:hyperlink>
    </w:p>
    <w:p w14:paraId="125A34D0" w14:textId="67FFEF8F" w:rsidR="00EF7EEF" w:rsidRDefault="00EF7EEF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</w:p>
    <w:p w14:paraId="60962C9F" w14:textId="141784E6" w:rsidR="00EF7EEF" w:rsidRDefault="00793772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  <w:hyperlink r:id="rId11" w:history="1">
        <w:r w:rsidRPr="0048182A">
          <w:rPr>
            <w:rStyle w:val="Hipervnculo"/>
            <w:rFonts w:ascii="Verdana" w:hAnsi="Verdana" w:cs="Verdana"/>
            <w:sz w:val="36"/>
            <w:szCs w:val="36"/>
          </w:rPr>
          <w:t>https://www.rankia.co/blog/analisis-colcap/3606512-valor-riesgo-var-calculo-ejemplos</w:t>
        </w:r>
      </w:hyperlink>
    </w:p>
    <w:p w14:paraId="49527584" w14:textId="77777777" w:rsidR="00793772" w:rsidRDefault="00793772" w:rsidP="001F5EE8">
      <w:pPr>
        <w:contextualSpacing/>
        <w:rPr>
          <w:rFonts w:ascii="Verdana" w:hAnsi="Verdana" w:cs="Verdana"/>
          <w:color w:val="00A4E1"/>
          <w:sz w:val="36"/>
          <w:szCs w:val="36"/>
        </w:rPr>
      </w:pPr>
    </w:p>
    <w:p w14:paraId="0D671DD8" w14:textId="77777777" w:rsidR="001F5EE8" w:rsidRDefault="001F5EE8" w:rsidP="001F5EE8">
      <w:pPr>
        <w:contextualSpacing/>
      </w:pPr>
    </w:p>
    <w:p w14:paraId="693DA099" w14:textId="69DC37AC" w:rsidR="00DB6886" w:rsidRDefault="00DB6886">
      <w:pPr>
        <w:contextualSpacing/>
      </w:pPr>
    </w:p>
    <w:sectPr w:rsidR="00DB6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0E"/>
    <w:rsid w:val="000E29BC"/>
    <w:rsid w:val="001F5EE8"/>
    <w:rsid w:val="004F4EFF"/>
    <w:rsid w:val="004F7AFF"/>
    <w:rsid w:val="00724AF2"/>
    <w:rsid w:val="00793772"/>
    <w:rsid w:val="00A77A5F"/>
    <w:rsid w:val="00D9693C"/>
    <w:rsid w:val="00DB6886"/>
    <w:rsid w:val="00E26F0E"/>
    <w:rsid w:val="00EF7EEF"/>
    <w:rsid w:val="00F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7B40"/>
  <w15:chartTrackingRefBased/>
  <w15:docId w15:val="{343AB783-C53B-4F7C-80E3-61B036C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6F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6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o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2.deloitte.com/content/dam/Deloitte/co/Documents/risk/Presentaci%C3%B3n%20COSO%20ERM%202017%20(Oct%2024)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ranirisk.com/es/academia/especiales/coso-una-vision-360-grados-para-gestionar-el-riesgo" TargetMode="External"/><Relationship Id="rId11" Type="http://schemas.openxmlformats.org/officeDocument/2006/relationships/hyperlink" Target="https://www.rankia.co/blog/analisis-colcap/3606512-valor-riesgo-var-calculo-ejemplos" TargetMode="External"/><Relationship Id="rId5" Type="http://schemas.openxmlformats.org/officeDocument/2006/relationships/hyperlink" Target="https://www.imef.org.mx/comites-tecnicos/administracion-de-riesgos" TargetMode="External"/><Relationship Id="rId10" Type="http://schemas.openxmlformats.org/officeDocument/2006/relationships/hyperlink" Target="https://www.piranirisk.com/es/gracias-e-book/matriz-de-riesgos-excel?submissionGuid=221a6ce8-d447-410c-819f-519734f58f09" TargetMode="External"/><Relationship Id="rId4" Type="http://schemas.openxmlformats.org/officeDocument/2006/relationships/hyperlink" Target="https://www.bmv.com.mx/es/mi-empresa-en-bolsa/gobierno-corporativo" TargetMode="External"/><Relationship Id="rId9" Type="http://schemas.openxmlformats.org/officeDocument/2006/relationships/hyperlink" Target="https://www.worldcomplianceassociation.com/que-es-compliance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Miranda</dc:creator>
  <cp:keywords/>
  <dc:description/>
  <cp:lastModifiedBy>Ramón Miranda</cp:lastModifiedBy>
  <cp:revision>3</cp:revision>
  <dcterms:created xsi:type="dcterms:W3CDTF">2022-01-08T17:55:00Z</dcterms:created>
  <dcterms:modified xsi:type="dcterms:W3CDTF">2022-01-09T12:17:00Z</dcterms:modified>
</cp:coreProperties>
</file>