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4BBD0" w14:textId="77777777" w:rsidR="004358A5" w:rsidRPr="00FE2369" w:rsidRDefault="004358A5" w:rsidP="004358A5">
      <w:pPr>
        <w:pStyle w:val="Ttulo2"/>
      </w:pPr>
      <w:bookmarkStart w:id="0" w:name="_Toc224735762"/>
      <w:r w:rsidRPr="00FE2369">
        <w:t>ACTIVIDAD 1</w:t>
      </w:r>
      <w:r>
        <w:t xml:space="preserve">: </w:t>
      </w:r>
      <w:r w:rsidRPr="00FE2369">
        <w:t>"Explorando la IA en el Despacho Contable"</w:t>
      </w:r>
      <w:bookmarkEnd w:id="0"/>
    </w:p>
    <w:p w14:paraId="26D60EC7" w14:textId="77777777" w:rsidR="004358A5" w:rsidRPr="00FE2369" w:rsidRDefault="004358A5" w:rsidP="004358A5">
      <w:r w:rsidRPr="00FE2369">
        <w:rPr>
          <w:b/>
          <w:bCs/>
        </w:rPr>
        <w:t>Tema:</w:t>
      </w:r>
      <w:r w:rsidRPr="00FE2369">
        <w:t xml:space="preserve"> Introducción a la Inteligencia Artificial aplicada a la Contaduría </w:t>
      </w:r>
    </w:p>
    <w:p w14:paraId="7D01B7A3" w14:textId="77777777" w:rsidR="004358A5" w:rsidRPr="00FE2369" w:rsidRDefault="004358A5" w:rsidP="004358A5">
      <w:pPr>
        <w:rPr>
          <w:b/>
          <w:bCs/>
        </w:rPr>
      </w:pPr>
      <w:r w:rsidRPr="00FE2369">
        <w:rPr>
          <w:b/>
          <w:bCs/>
        </w:rPr>
        <w:t>Preámbulo</w:t>
      </w:r>
    </w:p>
    <w:p w14:paraId="45EEF621" w14:textId="77777777" w:rsidR="004358A5" w:rsidRPr="00FE2369" w:rsidRDefault="004358A5" w:rsidP="004358A5">
      <w:r w:rsidRPr="00FE2369">
        <w:t>La inteligencia artificial ya forma parte del ecosistema de los despachos contables modernos. Desde la clasificación automática de transacciones hasta la generación de reportes, la IA generativa y la IA analítica ofrecen posibilidades que el contador profesional debe conocer y saber evaluar con criterio técnico.</w:t>
      </w:r>
    </w:p>
    <w:p w14:paraId="7B652B06" w14:textId="77777777" w:rsidR="004358A5" w:rsidRPr="00FE2369" w:rsidRDefault="004358A5" w:rsidP="004358A5">
      <w:pPr>
        <w:rPr>
          <w:b/>
          <w:bCs/>
        </w:rPr>
      </w:pPr>
      <w:r w:rsidRPr="00FE2369">
        <w:rPr>
          <w:b/>
          <w:bCs/>
        </w:rPr>
        <w:t>Instrucciones</w:t>
      </w:r>
    </w:p>
    <w:p w14:paraId="7330799E" w14:textId="77777777" w:rsidR="004358A5" w:rsidRPr="00FE2369" w:rsidRDefault="004358A5" w:rsidP="004358A5">
      <w:pPr>
        <w:numPr>
          <w:ilvl w:val="0"/>
          <w:numId w:val="1"/>
        </w:numPr>
      </w:pPr>
      <w:r w:rsidRPr="00FE2369">
        <w:t xml:space="preserve">Ingresa a </w:t>
      </w:r>
      <w:hyperlink r:id="rId5" w:history="1">
        <w:r w:rsidRPr="00FE2369">
          <w:rPr>
            <w:rStyle w:val="Hipervnculo"/>
          </w:rPr>
          <w:t>claude.ai</w:t>
        </w:r>
      </w:hyperlink>
      <w:r w:rsidRPr="00FE2369">
        <w:t xml:space="preserve"> o cualquier herramienta de IA generativa gratuita de tu preferencia.</w:t>
      </w:r>
    </w:p>
    <w:p w14:paraId="25B686BB" w14:textId="77777777" w:rsidR="004358A5" w:rsidRPr="00FE2369" w:rsidRDefault="004358A5" w:rsidP="004358A5">
      <w:pPr>
        <w:numPr>
          <w:ilvl w:val="0"/>
          <w:numId w:val="1"/>
        </w:numPr>
      </w:pPr>
      <w:r w:rsidRPr="00FE2369">
        <w:t xml:space="preserve">Realiza las siguientes consultas (copia cada </w:t>
      </w:r>
      <w:proofErr w:type="spellStart"/>
      <w:r w:rsidRPr="00FE2369">
        <w:t>prompt</w:t>
      </w:r>
      <w:proofErr w:type="spellEnd"/>
      <w:r w:rsidRPr="00FE2369">
        <w:t xml:space="preserve"> exactamente como aparece) y registra las respuestas en un documento Word o Google </w:t>
      </w:r>
      <w:proofErr w:type="spellStart"/>
      <w:r w:rsidRPr="00FE2369">
        <w:t>Docs</w:t>
      </w:r>
      <w:proofErr w:type="spellEnd"/>
      <w:r w:rsidRPr="00FE2369">
        <w:t>:</w:t>
      </w:r>
    </w:p>
    <w:p w14:paraId="665B6FCD" w14:textId="77777777" w:rsidR="004358A5" w:rsidRPr="00FE2369" w:rsidRDefault="004358A5" w:rsidP="004358A5">
      <w:proofErr w:type="spellStart"/>
      <w:r w:rsidRPr="00FE2369">
        <w:rPr>
          <w:b/>
          <w:bCs/>
        </w:rPr>
        <w:t>Prompt</w:t>
      </w:r>
      <w:proofErr w:type="spellEnd"/>
      <w:r w:rsidRPr="00FE2369">
        <w:rPr>
          <w:b/>
          <w:bCs/>
        </w:rPr>
        <w:t xml:space="preserve"> 1 – IA Generativa:</w:t>
      </w:r>
    </w:p>
    <w:p w14:paraId="5CDCEA55" w14:textId="77777777" w:rsidR="004358A5" w:rsidRPr="00FE2369" w:rsidRDefault="004358A5" w:rsidP="004358A5">
      <w:r w:rsidRPr="00FE2369">
        <w:rPr>
          <w:i/>
          <w:iCs/>
        </w:rPr>
        <w:t>"Explícame, en términos sencillos y con ejemplos concretos aplicados a un despacho contable mediano en México, cuál es la diferencia entre inteligencia artificial generativa e inteligencia artificial analítica. Incluye al menos dos casos de uso reales para cada tipo."</w:t>
      </w:r>
    </w:p>
    <w:p w14:paraId="22169712" w14:textId="77777777" w:rsidR="004358A5" w:rsidRPr="00FE2369" w:rsidRDefault="004358A5" w:rsidP="004358A5">
      <w:proofErr w:type="spellStart"/>
      <w:r w:rsidRPr="00FE2369">
        <w:rPr>
          <w:b/>
          <w:bCs/>
        </w:rPr>
        <w:t>Prompt</w:t>
      </w:r>
      <w:proofErr w:type="spellEnd"/>
      <w:r w:rsidRPr="00FE2369">
        <w:rPr>
          <w:b/>
          <w:bCs/>
        </w:rPr>
        <w:t xml:space="preserve"> 2 – Automatización real:</w:t>
      </w:r>
    </w:p>
    <w:p w14:paraId="57AE5F5C" w14:textId="77777777" w:rsidR="004358A5" w:rsidRPr="00FE2369" w:rsidRDefault="004358A5" w:rsidP="004358A5">
      <w:r w:rsidRPr="00FE2369">
        <w:rPr>
          <w:i/>
          <w:iCs/>
        </w:rPr>
        <w:t>"Menciona 5 tareas específicas que un contador realiza cotidianamente y que hoy pueden automatizarse parcial o totalmente con herramientas de IA. Para cada tarea, indica el nombre de al menos una herramienta disponible (gratuita o de bajo costo) y el beneficio principal."</w:t>
      </w:r>
    </w:p>
    <w:p w14:paraId="578D33BF" w14:textId="77777777" w:rsidR="004358A5" w:rsidRPr="00FE2369" w:rsidRDefault="004358A5" w:rsidP="004358A5">
      <w:proofErr w:type="spellStart"/>
      <w:r w:rsidRPr="00FE2369">
        <w:rPr>
          <w:b/>
          <w:bCs/>
        </w:rPr>
        <w:t>Prompt</w:t>
      </w:r>
      <w:proofErr w:type="spellEnd"/>
      <w:r w:rsidRPr="00FE2369">
        <w:rPr>
          <w:b/>
          <w:bCs/>
        </w:rPr>
        <w:t xml:space="preserve"> 3 – Reflexión crítica:</w:t>
      </w:r>
    </w:p>
    <w:p w14:paraId="5F0712BB" w14:textId="77777777" w:rsidR="004358A5" w:rsidRPr="00FE2369" w:rsidRDefault="004358A5" w:rsidP="004358A5">
      <w:r w:rsidRPr="00FE2369">
        <w:rPr>
          <w:i/>
          <w:iCs/>
        </w:rPr>
        <w:t>"¿Cuáles son los 3 principales riesgos que enfrenta un despacho contable al adoptar IA sin una estrategia clara? Responde desde la perspectiva de un contador público certificado."</w:t>
      </w:r>
    </w:p>
    <w:p w14:paraId="2D6682CD" w14:textId="77777777" w:rsidR="004358A5" w:rsidRPr="00FE2369" w:rsidRDefault="004358A5" w:rsidP="004358A5">
      <w:pPr>
        <w:numPr>
          <w:ilvl w:val="0"/>
          <w:numId w:val="2"/>
        </w:numPr>
      </w:pPr>
      <w:r w:rsidRPr="00FE2369">
        <w:t>Con base en las respuestas obtenidas, elabora un cuadro comparativo con las siguientes columnas:</w:t>
      </w:r>
    </w:p>
    <w:tbl>
      <w:tblPr>
        <w:tblW w:w="5000" w:type="pct"/>
        <w:tblCellSpacing w:w="15" w:type="dxa"/>
        <w:tblBorders>
          <w:top w:val="single" w:sz="6" w:space="0" w:color="2F5597"/>
          <w:left w:val="single" w:sz="6" w:space="0" w:color="2F5597"/>
          <w:bottom w:val="single" w:sz="6" w:space="0" w:color="2F5597"/>
          <w:right w:val="single" w:sz="6" w:space="0" w:color="2F5597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1885"/>
        <w:gridCol w:w="3002"/>
        <w:gridCol w:w="2443"/>
      </w:tblGrid>
      <w:tr w:rsidR="004358A5" w:rsidRPr="00FE2369" w14:paraId="3AD89423" w14:textId="77777777" w:rsidTr="00CF5DF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2F5597"/>
            <w:vAlign w:val="center"/>
            <w:hideMark/>
          </w:tcPr>
          <w:p w14:paraId="50B4B768" w14:textId="77777777" w:rsidR="004358A5" w:rsidRPr="00FE2369" w:rsidRDefault="004358A5" w:rsidP="00CF5DFA">
            <w:pPr>
              <w:rPr>
                <w:rFonts w:cs="Times New Roman"/>
                <w:color w:val="FFFFFF" w:themeColor="background1"/>
                <w:lang w:eastAsia="es-MX"/>
              </w:rPr>
            </w:pPr>
            <w:r w:rsidRPr="00FE2369">
              <w:rPr>
                <w:rFonts w:cs="Times New Roman"/>
                <w:b/>
                <w:bCs/>
                <w:color w:val="FFFFFF" w:themeColor="background1"/>
              </w:rPr>
              <w:lastRenderedPageBreak/>
              <w:t>Tipo de IA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2F5597"/>
            <w:vAlign w:val="center"/>
            <w:hideMark/>
          </w:tcPr>
          <w:p w14:paraId="3FECEED1" w14:textId="77777777" w:rsidR="004358A5" w:rsidRPr="00FE2369" w:rsidRDefault="004358A5" w:rsidP="00CF5DFA">
            <w:pPr>
              <w:rPr>
                <w:rFonts w:cs="Times New Roman"/>
                <w:color w:val="FFFFFF" w:themeColor="background1"/>
              </w:rPr>
            </w:pPr>
            <w:r w:rsidRPr="00FE2369">
              <w:rPr>
                <w:rFonts w:cs="Times New Roman"/>
                <w:b/>
                <w:bCs/>
                <w:color w:val="FFFFFF" w:themeColor="background1"/>
              </w:rPr>
              <w:t>Definición breve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2F5597"/>
            <w:vAlign w:val="center"/>
            <w:hideMark/>
          </w:tcPr>
          <w:p w14:paraId="7F92A030" w14:textId="77777777" w:rsidR="004358A5" w:rsidRPr="00FE2369" w:rsidRDefault="004358A5" w:rsidP="00CF5DFA">
            <w:pPr>
              <w:rPr>
                <w:rFonts w:cs="Times New Roman"/>
                <w:color w:val="FFFFFF" w:themeColor="background1"/>
              </w:rPr>
            </w:pPr>
            <w:r w:rsidRPr="00FE2369">
              <w:rPr>
                <w:rFonts w:cs="Times New Roman"/>
                <w:b/>
                <w:bCs/>
                <w:color w:val="FFFFFF" w:themeColor="background1"/>
              </w:rPr>
              <w:t>Caso de uso en contaduría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2F5597"/>
            <w:vAlign w:val="center"/>
            <w:hideMark/>
          </w:tcPr>
          <w:p w14:paraId="37185097" w14:textId="77777777" w:rsidR="004358A5" w:rsidRPr="00FE2369" w:rsidRDefault="004358A5" w:rsidP="00CF5DFA">
            <w:pPr>
              <w:rPr>
                <w:rFonts w:cs="Times New Roman"/>
                <w:color w:val="FFFFFF" w:themeColor="background1"/>
              </w:rPr>
            </w:pPr>
            <w:r w:rsidRPr="00FE2369">
              <w:rPr>
                <w:rFonts w:cs="Times New Roman"/>
                <w:b/>
                <w:bCs/>
                <w:color w:val="FFFFFF" w:themeColor="background1"/>
              </w:rPr>
              <w:t>Herramienta ejemplo</w:t>
            </w:r>
          </w:p>
        </w:tc>
      </w:tr>
      <w:tr w:rsidR="004358A5" w:rsidRPr="00FE2369" w14:paraId="77000214" w14:textId="77777777" w:rsidTr="00CF5DFA">
        <w:trPr>
          <w:tblCellSpacing w:w="15" w:type="dxa"/>
        </w:trPr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21B7D00B" w14:textId="77777777" w:rsidR="004358A5" w:rsidRPr="00FE2369" w:rsidRDefault="004358A5" w:rsidP="00CF5DFA">
            <w:pPr>
              <w:rPr>
                <w:rFonts w:cs="Times New Roman"/>
              </w:rPr>
            </w:pPr>
            <w:r w:rsidRPr="00FE2369">
              <w:rPr>
                <w:rFonts w:cs="Times New Roman"/>
              </w:rPr>
              <w:t>IA Generativa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23B4FADB" w14:textId="77777777" w:rsidR="004358A5" w:rsidRPr="00FE2369" w:rsidRDefault="004358A5" w:rsidP="00CF5DFA">
            <w:pPr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71087A9F" w14:textId="77777777" w:rsidR="004358A5" w:rsidRPr="00FE2369" w:rsidRDefault="004358A5" w:rsidP="00CF5DFA">
            <w:pPr>
              <w:spacing w:after="0"/>
            </w:pP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6D552882" w14:textId="77777777" w:rsidR="004358A5" w:rsidRPr="00FE2369" w:rsidRDefault="004358A5" w:rsidP="00CF5DFA">
            <w:pPr>
              <w:spacing w:after="0"/>
            </w:pPr>
          </w:p>
        </w:tc>
      </w:tr>
      <w:tr w:rsidR="004358A5" w:rsidRPr="00FE2369" w14:paraId="40645D19" w14:textId="77777777" w:rsidTr="00CF5DFA">
        <w:trPr>
          <w:tblCellSpacing w:w="15" w:type="dxa"/>
        </w:trPr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565CA709" w14:textId="77777777" w:rsidR="004358A5" w:rsidRPr="00FE2369" w:rsidRDefault="004358A5" w:rsidP="00CF5DFA">
            <w:pPr>
              <w:rPr>
                <w:rFonts w:ascii="Aptos" w:hAnsi="Aptos" w:cs="Times New Roman"/>
              </w:rPr>
            </w:pPr>
            <w:r w:rsidRPr="00FE2369">
              <w:rPr>
                <w:rFonts w:cs="Times New Roman"/>
              </w:rPr>
              <w:t>IA Analítica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3B80E228" w14:textId="77777777" w:rsidR="004358A5" w:rsidRPr="00FE2369" w:rsidRDefault="004358A5" w:rsidP="00CF5DFA">
            <w:pPr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5A70E2DC" w14:textId="77777777" w:rsidR="004358A5" w:rsidRPr="00FE2369" w:rsidRDefault="004358A5" w:rsidP="00CF5DFA">
            <w:pPr>
              <w:spacing w:after="0"/>
            </w:pP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37BBF2F4" w14:textId="77777777" w:rsidR="004358A5" w:rsidRPr="00FE2369" w:rsidRDefault="004358A5" w:rsidP="00CF5DFA">
            <w:pPr>
              <w:spacing w:after="0"/>
            </w:pPr>
          </w:p>
        </w:tc>
      </w:tr>
    </w:tbl>
    <w:p w14:paraId="6554557B" w14:textId="77777777" w:rsidR="004358A5" w:rsidRPr="00FE2369" w:rsidRDefault="004358A5" w:rsidP="004358A5">
      <w:pPr>
        <w:numPr>
          <w:ilvl w:val="0"/>
          <w:numId w:val="3"/>
        </w:numPr>
      </w:pPr>
      <w:r w:rsidRPr="00FE2369">
        <w:t>Redacta una conclusión de media página donde reflexiones: ¿qué tarea de tu práctica profesional actual podrías automatizar primero y por qué?</w:t>
      </w:r>
    </w:p>
    <w:p w14:paraId="6F6041DF" w14:textId="77777777" w:rsidR="004358A5" w:rsidRPr="00FE2369" w:rsidRDefault="004358A5" w:rsidP="004358A5">
      <w:pPr>
        <w:rPr>
          <w:b/>
          <w:bCs/>
        </w:rPr>
      </w:pPr>
      <w:r w:rsidRPr="00FE2369">
        <w:rPr>
          <w:b/>
          <w:bCs/>
        </w:rPr>
        <w:t>Criterios de evaluación</w:t>
      </w:r>
    </w:p>
    <w:p w14:paraId="5ACC0152" w14:textId="77777777" w:rsidR="004358A5" w:rsidRPr="00FE2369" w:rsidRDefault="004358A5" w:rsidP="004358A5">
      <w:pPr>
        <w:numPr>
          <w:ilvl w:val="0"/>
          <w:numId w:val="4"/>
        </w:numPr>
      </w:pPr>
      <w:r w:rsidRPr="00FE2369">
        <w:t>Claridad y precisión del cuadro comparativo (40%)</w:t>
      </w:r>
    </w:p>
    <w:p w14:paraId="5F5B83A0" w14:textId="77777777" w:rsidR="004358A5" w:rsidRPr="00FE2369" w:rsidRDefault="004358A5" w:rsidP="004358A5">
      <w:pPr>
        <w:numPr>
          <w:ilvl w:val="0"/>
          <w:numId w:val="4"/>
        </w:numPr>
      </w:pPr>
      <w:r w:rsidRPr="00FE2369">
        <w:t>Calidad de la conclusión y aplicación al contexto real (40%)</w:t>
      </w:r>
    </w:p>
    <w:p w14:paraId="54D56CFC" w14:textId="77777777" w:rsidR="004358A5" w:rsidRPr="00FE2369" w:rsidRDefault="004358A5" w:rsidP="004358A5">
      <w:pPr>
        <w:numPr>
          <w:ilvl w:val="0"/>
          <w:numId w:val="4"/>
        </w:numPr>
      </w:pPr>
      <w:r w:rsidRPr="00FE2369">
        <w:t>Orden y presentación del documento (20%)</w:t>
      </w:r>
    </w:p>
    <w:p w14:paraId="113D7DAE" w14:textId="68E26B7B" w:rsidR="004358A5" w:rsidRDefault="004358A5" w:rsidP="004358A5"/>
    <w:p w14:paraId="00D0947D" w14:textId="6286000A" w:rsidR="004358A5" w:rsidRDefault="004358A5" w:rsidP="004358A5">
      <w:pPr>
        <w:pStyle w:val="Ttulo2"/>
        <w:rPr>
          <w:rFonts w:eastAsia="Google Sans Text"/>
        </w:rPr>
      </w:pPr>
      <w:r>
        <w:rPr>
          <w:rFonts w:eastAsia="Google Sans Text"/>
        </w:rPr>
        <w:t xml:space="preserve">Actividad 2: El </w:t>
      </w:r>
      <w:proofErr w:type="spellStart"/>
      <w:r>
        <w:rPr>
          <w:rFonts w:eastAsia="Google Sans Text"/>
        </w:rPr>
        <w:t>prompt</w:t>
      </w:r>
      <w:proofErr w:type="spellEnd"/>
      <w:r>
        <w:rPr>
          <w:rFonts w:eastAsia="Google Sans Text"/>
        </w:rPr>
        <w:t xml:space="preserve"> perfecto: de vago a estratégico</w:t>
      </w:r>
    </w:p>
    <w:p w14:paraId="5CDD2EFD" w14:textId="77777777" w:rsidR="004358A5" w:rsidRDefault="004358A5" w:rsidP="004358A5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color w:val="1B1C1D"/>
        </w:rPr>
      </w:pPr>
      <w:r>
        <w:rPr>
          <w:rFonts w:ascii="Google Sans Text" w:eastAsia="Google Sans Text" w:hAnsi="Google Sans Text" w:cs="Google Sans Text"/>
          <w:b/>
          <w:color w:val="1B1C1D"/>
        </w:rPr>
        <w:t>Preámbulo:</w:t>
      </w:r>
      <w:r>
        <w:rPr>
          <w:rFonts w:ascii="Google Sans Text" w:eastAsia="Google Sans Text" w:hAnsi="Google Sans Text" w:cs="Google Sans Text"/>
          <w:color w:val="1B1C1D"/>
        </w:rPr>
        <w:t xml:space="preserve"> La calidad de la respuesta de una IA depende en un 90% de la calidad de la instrucción que le damos. Un "</w:t>
      </w:r>
      <w:proofErr w:type="spellStart"/>
      <w:r>
        <w:rPr>
          <w:rFonts w:ascii="Google Sans Text" w:eastAsia="Google Sans Text" w:hAnsi="Google Sans Text" w:cs="Google Sans Text"/>
          <w:color w:val="1B1C1D"/>
        </w:rPr>
        <w:t>prompt</w:t>
      </w:r>
      <w:proofErr w:type="spellEnd"/>
      <w:r>
        <w:rPr>
          <w:rFonts w:ascii="Google Sans Text" w:eastAsia="Google Sans Text" w:hAnsi="Google Sans Text" w:cs="Google Sans Text"/>
          <w:color w:val="1B1C1D"/>
        </w:rPr>
        <w:t xml:space="preserve">" vago produce resultados vagos. En esta actividad, transformaremos una solicitud ambigua en una instrucción estratégica y precisa utilizando la fórmula </w:t>
      </w:r>
      <w:r>
        <w:rPr>
          <w:rFonts w:ascii="Google Sans Text" w:eastAsia="Google Sans Text" w:hAnsi="Google Sans Text" w:cs="Google Sans Text"/>
          <w:b/>
          <w:color w:val="1B1C1D"/>
        </w:rPr>
        <w:t>CRF-E (Contexto, Rol, Formato, Ejemplo/Tarea)</w:t>
      </w:r>
      <w:r>
        <w:rPr>
          <w:rFonts w:ascii="Google Sans Text" w:eastAsia="Google Sans Text" w:hAnsi="Google Sans Text" w:cs="Google Sans Text"/>
          <w:color w:val="1B1C1D"/>
        </w:rPr>
        <w:t>.</w:t>
      </w:r>
    </w:p>
    <w:p w14:paraId="2C6086DD" w14:textId="77777777" w:rsidR="004358A5" w:rsidRDefault="004358A5" w:rsidP="004358A5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color w:val="1B1C1D"/>
        </w:rPr>
      </w:pPr>
      <w:r>
        <w:rPr>
          <w:rFonts w:ascii="Google Sans Text" w:eastAsia="Google Sans Text" w:hAnsi="Google Sans Text" w:cs="Google Sans Text"/>
          <w:b/>
          <w:color w:val="1B1C1D"/>
        </w:rPr>
        <w:t>Instrucciones:</w:t>
      </w:r>
    </w:p>
    <w:p w14:paraId="0E22A142" w14:textId="77777777" w:rsidR="004358A5" w:rsidRDefault="004358A5" w:rsidP="004358A5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</w:pPr>
      <w:r>
        <w:rPr>
          <w:rFonts w:ascii="Google Sans Text" w:eastAsia="Google Sans Text" w:hAnsi="Google Sans Text" w:cs="Google Sans Text"/>
          <w:color w:val="1B1C1D"/>
        </w:rPr>
        <w:t xml:space="preserve">Abre </w:t>
      </w:r>
      <w:proofErr w:type="spellStart"/>
      <w:r>
        <w:rPr>
          <w:rFonts w:ascii="Google Sans Text" w:eastAsia="Google Sans Text" w:hAnsi="Google Sans Text" w:cs="Google Sans Text"/>
          <w:color w:val="1B1C1D"/>
        </w:rPr>
        <w:t>ChatGPT</w:t>
      </w:r>
      <w:proofErr w:type="spellEnd"/>
      <w:r>
        <w:rPr>
          <w:rFonts w:ascii="Google Sans Text" w:eastAsia="Google Sans Text" w:hAnsi="Google Sans Text" w:cs="Google Sans Text"/>
          <w:color w:val="1B1C1D"/>
        </w:rPr>
        <w:t xml:space="preserve"> o Gemini.</w:t>
      </w:r>
    </w:p>
    <w:p w14:paraId="619113B4" w14:textId="77777777" w:rsidR="004358A5" w:rsidRDefault="004358A5" w:rsidP="004358A5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</w:pPr>
      <w:r>
        <w:rPr>
          <w:rFonts w:ascii="Google Sans Text" w:eastAsia="Google Sans Text" w:hAnsi="Google Sans Text" w:cs="Google Sans Text"/>
          <w:color w:val="1B1C1D"/>
        </w:rPr>
        <w:t xml:space="preserve">Copia y pega el siguiente </w:t>
      </w:r>
      <w:r>
        <w:rPr>
          <w:rFonts w:ascii="Google Sans Text" w:eastAsia="Google Sans Text" w:hAnsi="Google Sans Text" w:cs="Google Sans Text"/>
          <w:b/>
          <w:color w:val="1B1C1D"/>
        </w:rPr>
        <w:t>"</w:t>
      </w:r>
      <w:proofErr w:type="spellStart"/>
      <w:r>
        <w:rPr>
          <w:rFonts w:ascii="Google Sans Text" w:eastAsia="Google Sans Text" w:hAnsi="Google Sans Text" w:cs="Google Sans Text"/>
          <w:b/>
          <w:color w:val="1B1C1D"/>
        </w:rPr>
        <w:t>Prompt</w:t>
      </w:r>
      <w:proofErr w:type="spellEnd"/>
      <w:r>
        <w:rPr>
          <w:rFonts w:ascii="Google Sans Text" w:eastAsia="Google Sans Text" w:hAnsi="Google Sans Text" w:cs="Google Sans Text"/>
          <w:b/>
          <w:color w:val="1B1C1D"/>
        </w:rPr>
        <w:t xml:space="preserve"> Vago"</w:t>
      </w:r>
      <w:r>
        <w:rPr>
          <w:rFonts w:ascii="Google Sans Text" w:eastAsia="Google Sans Text" w:hAnsi="Google Sans Text" w:cs="Google Sans Text"/>
          <w:color w:val="1B1C1D"/>
        </w:rPr>
        <w:t xml:space="preserve"> en la herramienta y analiza el resultado que obtienes.</w:t>
      </w:r>
    </w:p>
    <w:p w14:paraId="15ADB91C" w14:textId="77777777" w:rsidR="004358A5" w:rsidRDefault="004358A5" w:rsidP="004358A5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</w:pPr>
      <w:r>
        <w:rPr>
          <w:rFonts w:ascii="Google Sans Text" w:eastAsia="Google Sans Text" w:hAnsi="Google Sans Text" w:cs="Google Sans Text"/>
          <w:color w:val="1B1C1D"/>
        </w:rPr>
        <w:t>"Explícame la depreciación"</w:t>
      </w:r>
    </w:p>
    <w:p w14:paraId="44A31D0C" w14:textId="77777777" w:rsidR="004358A5" w:rsidRDefault="004358A5" w:rsidP="004358A5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</w:pPr>
      <w:r>
        <w:rPr>
          <w:rFonts w:ascii="Google Sans Text" w:eastAsia="Google Sans Text" w:hAnsi="Google Sans Text" w:cs="Google Sans Text"/>
          <w:color w:val="1B1C1D"/>
        </w:rPr>
        <w:t xml:space="preserve">Ahora, utilizando los "Datos del Cliente" y la fórmula CRF-E, redacta un nuevo </w:t>
      </w:r>
      <w:proofErr w:type="spellStart"/>
      <w:r>
        <w:rPr>
          <w:rFonts w:ascii="Google Sans Text" w:eastAsia="Google Sans Text" w:hAnsi="Google Sans Text" w:cs="Google Sans Text"/>
          <w:color w:val="1B1C1D"/>
        </w:rPr>
        <w:t>prompt</w:t>
      </w:r>
      <w:proofErr w:type="spellEnd"/>
      <w:r>
        <w:rPr>
          <w:rFonts w:ascii="Google Sans Text" w:eastAsia="Google Sans Text" w:hAnsi="Google Sans Text" w:cs="Google Sans Text"/>
          <w:color w:val="1B1C1D"/>
        </w:rPr>
        <w:t xml:space="preserve"> que sea mucho más específico y útil.</w:t>
      </w:r>
    </w:p>
    <w:p w14:paraId="409E1FD7" w14:textId="77777777" w:rsidR="004358A5" w:rsidRDefault="004358A5" w:rsidP="004358A5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color w:val="1B1C1D"/>
        </w:rPr>
        <w:t>Compara la respuesta del "</w:t>
      </w:r>
      <w:proofErr w:type="spellStart"/>
      <w:r>
        <w:rPr>
          <w:rFonts w:ascii="Google Sans Text" w:eastAsia="Google Sans Text" w:hAnsi="Google Sans Text" w:cs="Google Sans Text"/>
          <w:color w:val="1B1C1D"/>
        </w:rPr>
        <w:t>Prompt</w:t>
      </w:r>
      <w:proofErr w:type="spellEnd"/>
      <w:r>
        <w:rPr>
          <w:rFonts w:ascii="Google Sans Text" w:eastAsia="Google Sans Text" w:hAnsi="Google Sans Text" w:cs="Google Sans Text"/>
          <w:color w:val="1B1C1D"/>
        </w:rPr>
        <w:t xml:space="preserve"> Vago" con la del "</w:t>
      </w:r>
      <w:proofErr w:type="spellStart"/>
      <w:r>
        <w:rPr>
          <w:rFonts w:ascii="Google Sans Text" w:eastAsia="Google Sans Text" w:hAnsi="Google Sans Text" w:cs="Google Sans Text"/>
          <w:color w:val="1B1C1D"/>
        </w:rPr>
        <w:t>Prompt</w:t>
      </w:r>
      <w:proofErr w:type="spellEnd"/>
      <w:r>
        <w:rPr>
          <w:rFonts w:ascii="Google Sans Text" w:eastAsia="Google Sans Text" w:hAnsi="Google Sans Text" w:cs="Google Sans Text"/>
          <w:color w:val="1B1C1D"/>
        </w:rPr>
        <w:t xml:space="preserve"> Estratégico". Discute con tus compañeros las diferencias en calidad, utilidad y tono.</w:t>
      </w:r>
    </w:p>
    <w:p w14:paraId="0D3843B7" w14:textId="77777777" w:rsidR="004358A5" w:rsidRDefault="004358A5" w:rsidP="001B6E84">
      <w:pPr>
        <w:pBdr>
          <w:top w:val="nil"/>
          <w:left w:val="nil"/>
          <w:bottom w:val="nil"/>
          <w:right w:val="nil"/>
          <w:between w:val="nil"/>
        </w:pBdr>
        <w:spacing w:before="120" w:after="120" w:line="275" w:lineRule="auto"/>
        <w:rPr>
          <w:rFonts w:ascii="Google Sans Text" w:eastAsia="Google Sans Text" w:hAnsi="Google Sans Text" w:cs="Google Sans Text"/>
          <w:b/>
          <w:color w:val="1B1C1D"/>
        </w:rPr>
      </w:pPr>
      <w:r>
        <w:rPr>
          <w:rFonts w:ascii="Google Sans Text" w:eastAsia="Google Sans Text" w:hAnsi="Google Sans Text" w:cs="Google Sans Text"/>
          <w:b/>
          <w:color w:val="1B1C1D"/>
        </w:rPr>
        <w:t xml:space="preserve">Datos para el </w:t>
      </w:r>
      <w:proofErr w:type="spellStart"/>
      <w:r>
        <w:rPr>
          <w:rFonts w:ascii="Google Sans Text" w:eastAsia="Google Sans Text" w:hAnsi="Google Sans Text" w:cs="Google Sans Text"/>
          <w:b/>
          <w:color w:val="1B1C1D"/>
        </w:rPr>
        <w:t>Prompt</w:t>
      </w:r>
      <w:proofErr w:type="spellEnd"/>
      <w:r>
        <w:rPr>
          <w:rFonts w:ascii="Google Sans Text" w:eastAsia="Google Sans Text" w:hAnsi="Google Sans Text" w:cs="Google Sans Text"/>
          <w:b/>
          <w:color w:val="1B1C1D"/>
        </w:rPr>
        <w:t xml:space="preserve"> Estratégico:</w:t>
      </w:r>
    </w:p>
    <w:p w14:paraId="428A7755" w14:textId="77777777" w:rsidR="004358A5" w:rsidRDefault="004358A5" w:rsidP="004358A5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</w:pPr>
      <w:r>
        <w:rPr>
          <w:rFonts w:ascii="Google Sans Text" w:eastAsia="Google Sans Text" w:hAnsi="Google Sans Text" w:cs="Google Sans Text"/>
          <w:b/>
          <w:color w:val="1B1C1D"/>
        </w:rPr>
        <w:t>Contexto:</w:t>
      </w:r>
      <w:r>
        <w:rPr>
          <w:rFonts w:ascii="Google Sans Text" w:eastAsia="Google Sans Text" w:hAnsi="Google Sans Text" w:cs="Google Sans Text"/>
          <w:color w:val="1B1C1D"/>
        </w:rPr>
        <w:t xml:space="preserve"> Tu cliente, dueño de una pequeña empresa de transporte, acaba de comprar una camioneta de reparto por $450,000 MXN. No entiende por qué no puede deducir el costo total de inmediato y te ha preguntado qué es la "depreciación" y cómo le afecta.</w:t>
      </w:r>
    </w:p>
    <w:p w14:paraId="5510C607" w14:textId="77777777" w:rsidR="004358A5" w:rsidRDefault="004358A5" w:rsidP="004358A5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</w:pPr>
      <w:r>
        <w:rPr>
          <w:rFonts w:ascii="Google Sans Text" w:eastAsia="Google Sans Text" w:hAnsi="Google Sans Text" w:cs="Google Sans Text"/>
          <w:b/>
          <w:color w:val="1B1C1D"/>
        </w:rPr>
        <w:t>Rol:</w:t>
      </w:r>
      <w:r>
        <w:rPr>
          <w:rFonts w:ascii="Google Sans Text" w:eastAsia="Google Sans Text" w:hAnsi="Google Sans Text" w:cs="Google Sans Text"/>
          <w:color w:val="1B1C1D"/>
        </w:rPr>
        <w:t xml:space="preserve"> Actúa como un Contador Público experto en </w:t>
      </w:r>
      <w:proofErr w:type="spellStart"/>
      <w:r>
        <w:rPr>
          <w:rFonts w:ascii="Google Sans Text" w:eastAsia="Google Sans Text" w:hAnsi="Google Sans Text" w:cs="Google Sans Text"/>
          <w:color w:val="1B1C1D"/>
        </w:rPr>
        <w:t>PyMEs</w:t>
      </w:r>
      <w:proofErr w:type="spellEnd"/>
      <w:r>
        <w:rPr>
          <w:rFonts w:ascii="Google Sans Text" w:eastAsia="Google Sans Text" w:hAnsi="Google Sans Text" w:cs="Google Sans Text"/>
          <w:color w:val="1B1C1D"/>
        </w:rPr>
        <w:t xml:space="preserve"> en México.</w:t>
      </w:r>
    </w:p>
    <w:p w14:paraId="7F89E5B0" w14:textId="77777777" w:rsidR="004358A5" w:rsidRDefault="004358A5" w:rsidP="004358A5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</w:pPr>
      <w:r>
        <w:rPr>
          <w:rFonts w:ascii="Google Sans Text" w:eastAsia="Google Sans Text" w:hAnsi="Google Sans Text" w:cs="Google Sans Text"/>
          <w:b/>
          <w:color w:val="1B1C1D"/>
        </w:rPr>
        <w:t>Formato:</w:t>
      </w:r>
      <w:r>
        <w:rPr>
          <w:rFonts w:ascii="Google Sans Text" w:eastAsia="Google Sans Text" w:hAnsi="Google Sans Text" w:cs="Google Sans Text"/>
          <w:color w:val="1B1C1D"/>
        </w:rPr>
        <w:t xml:space="preserve"> Redacta una explicación en un correo electrónico. Usa un lenguaje sencillo, </w:t>
      </w:r>
      <w:r>
        <w:rPr>
          <w:rFonts w:ascii="Google Sans Text" w:eastAsia="Google Sans Text" w:hAnsi="Google Sans Text" w:cs="Google Sans Text"/>
          <w:color w:val="1B1C1D"/>
        </w:rPr>
        <w:lastRenderedPageBreak/>
        <w:t>sin tecnicismos contables complejos. Utiliza una analogía para facilitar la comprensión.</w:t>
      </w:r>
    </w:p>
    <w:p w14:paraId="683D8766" w14:textId="77777777" w:rsidR="004358A5" w:rsidRPr="000C374B" w:rsidRDefault="004358A5" w:rsidP="004358A5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color w:val="1B1C1D"/>
        </w:rPr>
        <w:t>Tarea:</w:t>
      </w:r>
      <w:r>
        <w:rPr>
          <w:rFonts w:ascii="Google Sans Text" w:eastAsia="Google Sans Text" w:hAnsi="Google Sans Text" w:cs="Google Sans Text"/>
          <w:color w:val="1B1C1D"/>
        </w:rPr>
        <w:t xml:space="preserve"> Explica qué es la depreciación fiscal, por qué es importante para su negocio y cómo se aplicaría de forma muy general a su nueva camioneta, mencionando que existen porcentajes máximos de deducción anual según la ley.</w:t>
      </w:r>
    </w:p>
    <w:p w14:paraId="1B8034A4" w14:textId="77777777" w:rsidR="004358A5" w:rsidRDefault="004358A5" w:rsidP="004358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</w:p>
    <w:p w14:paraId="2070303A" w14:textId="77777777" w:rsidR="004358A5" w:rsidRPr="00717334" w:rsidRDefault="004358A5" w:rsidP="004358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 w:rsidRPr="00717334">
        <w:t xml:space="preserve">Actúa como un </w:t>
      </w:r>
      <w:r w:rsidRPr="00717334">
        <w:rPr>
          <w:b/>
          <w:bCs/>
        </w:rPr>
        <w:t xml:space="preserve">Contador Público especializado en </w:t>
      </w:r>
      <w:proofErr w:type="spellStart"/>
      <w:r w:rsidRPr="00717334">
        <w:rPr>
          <w:b/>
          <w:bCs/>
        </w:rPr>
        <w:t>PyMEs</w:t>
      </w:r>
      <w:proofErr w:type="spellEnd"/>
      <w:r w:rsidRPr="00717334">
        <w:rPr>
          <w:b/>
          <w:bCs/>
        </w:rPr>
        <w:t xml:space="preserve"> en México</w:t>
      </w:r>
      <w:r w:rsidRPr="00717334">
        <w:t>, con experiencia asesorando a dueños de pequeños negocios que no tienen formación contable.</w:t>
      </w:r>
    </w:p>
    <w:p w14:paraId="0AF6E0D6" w14:textId="77777777" w:rsidR="004358A5" w:rsidRPr="00717334" w:rsidRDefault="004358A5" w:rsidP="004358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 w:rsidRPr="00717334">
        <w:rPr>
          <w:b/>
          <w:bCs/>
        </w:rPr>
        <w:t>Contexto:</w:t>
      </w:r>
      <w:r w:rsidRPr="00717334">
        <w:br/>
        <w:t>Tu cliente es dueño de una pequeña empresa de transporte. Acaba de adquirir una camioneta de reparto por $450,000 MXN y no comprende por qué no puede deducir el total de la compra en el mismo ejercicio fiscal. Te ha preguntado qué significa la “depreciación” y cómo impacta esto en su negocio.</w:t>
      </w:r>
    </w:p>
    <w:p w14:paraId="3C1C3B53" w14:textId="77777777" w:rsidR="004358A5" w:rsidRPr="00717334" w:rsidRDefault="004358A5" w:rsidP="004358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 w:rsidRPr="00717334">
        <w:rPr>
          <w:b/>
          <w:bCs/>
        </w:rPr>
        <w:t>Instrucciones de redacción:</w:t>
      </w:r>
    </w:p>
    <w:p w14:paraId="221CA0DE" w14:textId="77777777" w:rsidR="004358A5" w:rsidRPr="00717334" w:rsidRDefault="004358A5" w:rsidP="004358A5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 w:rsidRPr="00717334">
        <w:t xml:space="preserve">Responde en formato de </w:t>
      </w:r>
      <w:r w:rsidRPr="00717334">
        <w:rPr>
          <w:b/>
          <w:bCs/>
        </w:rPr>
        <w:t>correo electrónico formal</w:t>
      </w:r>
      <w:r w:rsidRPr="00717334">
        <w:t>, pero con lenguaje claro y sencillo.</w:t>
      </w:r>
    </w:p>
    <w:p w14:paraId="3F542397" w14:textId="77777777" w:rsidR="004358A5" w:rsidRPr="00717334" w:rsidRDefault="004358A5" w:rsidP="004358A5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 w:rsidRPr="00717334">
        <w:t>Evita tecnicismos contables complejos.</w:t>
      </w:r>
    </w:p>
    <w:p w14:paraId="19E62183" w14:textId="77777777" w:rsidR="004358A5" w:rsidRPr="00717334" w:rsidRDefault="004358A5" w:rsidP="004358A5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 w:rsidRPr="00717334">
        <w:t>Utiliza una analogía cotidiana que facilite la comprensión del concepto de depreciación.</w:t>
      </w:r>
    </w:p>
    <w:p w14:paraId="2CA06746" w14:textId="77777777" w:rsidR="004358A5" w:rsidRPr="00717334" w:rsidRDefault="004358A5" w:rsidP="004358A5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 w:rsidRPr="00717334">
        <w:t>Mantén un tono profesional, cercano y orientado a resolver la duda práctica del cliente.</w:t>
      </w:r>
    </w:p>
    <w:p w14:paraId="20A6A340" w14:textId="77777777" w:rsidR="004358A5" w:rsidRPr="00717334" w:rsidRDefault="004358A5" w:rsidP="004358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 w:rsidRPr="00717334">
        <w:rPr>
          <w:b/>
          <w:bCs/>
        </w:rPr>
        <w:t>Tarea específica:</w:t>
      </w:r>
    </w:p>
    <w:p w14:paraId="33D19848" w14:textId="77777777" w:rsidR="004358A5" w:rsidRPr="00717334" w:rsidRDefault="004358A5" w:rsidP="004358A5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 w:rsidRPr="00717334">
        <w:t>Explica qué es la depreciación fiscal en términos simples.</w:t>
      </w:r>
    </w:p>
    <w:p w14:paraId="0ACBC752" w14:textId="77777777" w:rsidR="004358A5" w:rsidRPr="00717334" w:rsidRDefault="004358A5" w:rsidP="004358A5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 w:rsidRPr="00717334">
        <w:t>Señala por qué no es posible deducir el total del vehículo en un solo año.</w:t>
      </w:r>
    </w:p>
    <w:p w14:paraId="46AA3B01" w14:textId="77777777" w:rsidR="004358A5" w:rsidRPr="00717334" w:rsidRDefault="004358A5" w:rsidP="004358A5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 w:rsidRPr="00717334">
        <w:t>Explica por qué la depreciación es importante para su negocio.</w:t>
      </w:r>
    </w:p>
    <w:p w14:paraId="0BA66145" w14:textId="77777777" w:rsidR="004358A5" w:rsidRPr="00717334" w:rsidRDefault="004358A5" w:rsidP="004358A5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 w:rsidRPr="00717334">
        <w:t>Describe de forma general cómo se aplicaría la depreciación a su camioneta.</w:t>
      </w:r>
    </w:p>
    <w:p w14:paraId="08EE479F" w14:textId="77777777" w:rsidR="004358A5" w:rsidRPr="00717334" w:rsidRDefault="004358A5" w:rsidP="004358A5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 w:rsidRPr="00717334">
        <w:t>Menciona que la Ley establece porcentajes máximos de deducción anual para este tipo de activos, sin entrar en tecnicismos legales detallados.</w:t>
      </w:r>
    </w:p>
    <w:p w14:paraId="383E510A" w14:textId="77777777" w:rsidR="004358A5" w:rsidRPr="00717334" w:rsidRDefault="004358A5" w:rsidP="004358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 w:rsidRPr="00717334">
        <w:t>El objetivo es que el cliente comprenda el concepto, su utilidad y su impacto práctico en su flujo de impuestos, sin sentirse confundido ni abrumado por términos técnicos.</w:t>
      </w:r>
    </w:p>
    <w:p w14:paraId="7479D440" w14:textId="77777777" w:rsidR="004358A5" w:rsidRDefault="004358A5" w:rsidP="004358A5"/>
    <w:sectPr w:rsidR="004358A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ogle Sans Text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9F8"/>
    <w:multiLevelType w:val="multilevel"/>
    <w:tmpl w:val="3892A64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192C5F28"/>
    <w:multiLevelType w:val="multilevel"/>
    <w:tmpl w:val="BE766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E502E4"/>
    <w:multiLevelType w:val="multilevel"/>
    <w:tmpl w:val="2A2E8D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D15BDA"/>
    <w:multiLevelType w:val="multilevel"/>
    <w:tmpl w:val="E9FAC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231362"/>
    <w:multiLevelType w:val="multilevel"/>
    <w:tmpl w:val="80F23F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392D4500"/>
    <w:multiLevelType w:val="multilevel"/>
    <w:tmpl w:val="B6AED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E26AA1"/>
    <w:multiLevelType w:val="multilevel"/>
    <w:tmpl w:val="C0FE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54753"/>
    <w:multiLevelType w:val="multilevel"/>
    <w:tmpl w:val="004CE08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72FD1299"/>
    <w:multiLevelType w:val="multilevel"/>
    <w:tmpl w:val="7A2AFF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5396327">
    <w:abstractNumId w:val="1"/>
  </w:num>
  <w:num w:numId="2" w16cid:durableId="171144843">
    <w:abstractNumId w:val="2"/>
  </w:num>
  <w:num w:numId="3" w16cid:durableId="225606656">
    <w:abstractNumId w:val="8"/>
  </w:num>
  <w:num w:numId="4" w16cid:durableId="1870140467">
    <w:abstractNumId w:val="6"/>
  </w:num>
  <w:num w:numId="5" w16cid:durableId="1647735915">
    <w:abstractNumId w:val="0"/>
  </w:num>
  <w:num w:numId="6" w16cid:durableId="917983884">
    <w:abstractNumId w:val="7"/>
  </w:num>
  <w:num w:numId="7" w16cid:durableId="1576476627">
    <w:abstractNumId w:val="4"/>
  </w:num>
  <w:num w:numId="8" w16cid:durableId="581834964">
    <w:abstractNumId w:val="5"/>
  </w:num>
  <w:num w:numId="9" w16cid:durableId="1934779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A5"/>
    <w:rsid w:val="0003403D"/>
    <w:rsid w:val="000B5277"/>
    <w:rsid w:val="001B6E84"/>
    <w:rsid w:val="00242621"/>
    <w:rsid w:val="003705E1"/>
    <w:rsid w:val="004358A5"/>
    <w:rsid w:val="00AD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8A9BB"/>
  <w15:chartTrackingRefBased/>
  <w15:docId w15:val="{487B9119-9B82-42DD-A959-431C7EBA2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8A5"/>
  </w:style>
  <w:style w:type="paragraph" w:styleId="Ttulo1">
    <w:name w:val="heading 1"/>
    <w:basedOn w:val="Normal"/>
    <w:next w:val="Normal"/>
    <w:link w:val="Ttulo1Car"/>
    <w:uiPriority w:val="9"/>
    <w:qFormat/>
    <w:rsid w:val="004358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358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358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358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358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358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358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358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358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358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4358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358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358A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358A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358A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358A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358A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358A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358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358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358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358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358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358A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358A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358A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358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358A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358A5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358A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aude.a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772</Words>
  <Characters>4246</Characters>
  <Application>Microsoft Office Word</Application>
  <DocSecurity>0</DocSecurity>
  <Lines>35</Lines>
  <Paragraphs>10</Paragraphs>
  <ScaleCrop>false</ScaleCrop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Javier Cruz Ariza</dc:creator>
  <cp:keywords/>
  <dc:description/>
  <cp:lastModifiedBy>Francisco Javier Cruz Ariza</cp:lastModifiedBy>
  <cp:revision>3</cp:revision>
  <dcterms:created xsi:type="dcterms:W3CDTF">2026-03-27T16:16:00Z</dcterms:created>
  <dcterms:modified xsi:type="dcterms:W3CDTF">2026-05-01T00:11:00Z</dcterms:modified>
</cp:coreProperties>
</file>