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5" w:rsidRPr="007D4E07" w:rsidRDefault="009A1995" w:rsidP="009A1995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725CD0" w:rsidRDefault="009A1995" w:rsidP="009A1995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Atestiguamientos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20"/>
          <w:szCs w:val="20"/>
        </w:rPr>
        <w:t>Prestaciones otorgadas a los t</w:t>
      </w:r>
      <w:r w:rsidRPr="0038350F"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20"/>
          <w:szCs w:val="20"/>
        </w:rPr>
        <w:t>rabajadores</w:t>
      </w: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2B3F22" w:rsidRPr="007D4E07" w:rsidTr="00AA59A5">
        <w:trPr>
          <w:trHeight w:hRule="exact" w:val="34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2B3F22" w:rsidRPr="007D4E07" w:rsidRDefault="002B3F22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2B3F22" w:rsidRPr="007D4E07" w:rsidRDefault="002B3F22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Homoclave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2B3F22" w:rsidRPr="007D4E07" w:rsidTr="002B3F22">
        <w:trPr>
          <w:trHeight w:hRule="exact" w:val="49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2B3F22" w:rsidRPr="00217A78" w:rsidRDefault="002B3F22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2B3F22" w:rsidRPr="0016646C" w:rsidRDefault="0016646C" w:rsidP="006218A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16646C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FF-IMSS-034</w:t>
            </w:r>
          </w:p>
        </w:tc>
      </w:tr>
      <w:tr w:rsidR="0040634B" w:rsidRPr="007D4E07" w:rsidTr="00AA59A5">
        <w:trPr>
          <w:trHeight w:hRule="exact" w:val="427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0634B" w:rsidRPr="007D4E07" w:rsidRDefault="0040634B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40634B" w:rsidRPr="007D4E07" w:rsidTr="001B210A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0634B" w:rsidRPr="007D4E07" w:rsidRDefault="000845D4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40634B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40634B" w:rsidRPr="007D4E07" w:rsidRDefault="0040634B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40634B" w:rsidRPr="007D4E07" w:rsidRDefault="0040634B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40634B" w:rsidRPr="007D4E07" w:rsidRDefault="0040634B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0634B" w:rsidRPr="007D4E07" w:rsidRDefault="000845D4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40634B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40634B" w:rsidRPr="007D4E07" w:rsidRDefault="0040634B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40634B" w:rsidRPr="007D4E07" w:rsidRDefault="0040634B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40634B" w:rsidRPr="007D4E07" w:rsidRDefault="000845D4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40634B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40634B" w:rsidRPr="007E5928" w:rsidRDefault="000845D4" w:rsidP="000845D4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 w:rsidRPr="007E5928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="007E5928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Pr="007E5928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="0040634B" w:rsidRPr="007E5928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40634B" w:rsidRPr="007D4E07" w:rsidRDefault="0040634B" w:rsidP="000845D4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BE0CB8" w:rsidRPr="0038350F" w:rsidRDefault="00BE0CB8" w:rsidP="0040634B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844"/>
        <w:gridCol w:w="7235"/>
      </w:tblGrid>
      <w:tr w:rsidR="0038350F" w:rsidRPr="0038350F" w:rsidTr="00AA59A5">
        <w:trPr>
          <w:trHeight w:hRule="exact" w:val="577"/>
        </w:trPr>
        <w:tc>
          <w:tcPr>
            <w:tcW w:w="10495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85BBA" w:rsidRPr="0040634B" w:rsidRDefault="009A7740" w:rsidP="00881F5A">
            <w:pPr>
              <w:spacing w:before="60"/>
              <w:ind w:left="147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40634B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Deberá responder todos los atestiguamientos y en caso de indicar “No” mencionar las observaciones que estime necesarias.</w:t>
            </w:r>
          </w:p>
        </w:tc>
      </w:tr>
      <w:tr w:rsidR="0038350F" w:rsidRPr="0038350F" w:rsidTr="0035612A">
        <w:trPr>
          <w:trHeight w:val="244"/>
        </w:trPr>
        <w:tc>
          <w:tcPr>
            <w:tcW w:w="10495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60180" w:rsidRPr="0038350F" w:rsidRDefault="00485BBA" w:rsidP="00460180">
            <w:pPr>
              <w:spacing w:before="6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Evidencia del examen y atestiguamiento</w:t>
            </w:r>
          </w:p>
          <w:p w:rsidR="00485BBA" w:rsidRPr="0038350F" w:rsidRDefault="00485BBA" w:rsidP="00FD739A">
            <w:pPr>
              <w:spacing w:before="6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8350F" w:rsidRPr="0038350F" w:rsidTr="0035612A">
        <w:trPr>
          <w:trHeight w:val="184"/>
        </w:trPr>
        <w:tc>
          <w:tcPr>
            <w:tcW w:w="10495" w:type="dxa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38350F" w:rsidRDefault="00485BBA" w:rsidP="003E431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8350F" w:rsidRPr="0038350F" w:rsidTr="0035612A">
        <w:trPr>
          <w:trHeight w:val="304"/>
        </w:trPr>
        <w:tc>
          <w:tcPr>
            <w:tcW w:w="10495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2F38F7" w:rsidRDefault="00361D20" w:rsidP="0040634B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¿Obtuvo la evidencia comprobatoria suficiente para realizar el examen y atestiguamiento de las prestaciones otorgadas a los trabajadores?</w:t>
            </w:r>
          </w:p>
        </w:tc>
      </w:tr>
      <w:tr w:rsidR="0038350F" w:rsidRPr="0038350F" w:rsidTr="0040634B">
        <w:trPr>
          <w:trHeight w:val="184"/>
        </w:trPr>
        <w:tc>
          <w:tcPr>
            <w:tcW w:w="10495" w:type="dxa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38350F" w:rsidRDefault="00485BBA" w:rsidP="00873CB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A31AF" w:rsidRPr="0038350F" w:rsidTr="00736D80">
        <w:trPr>
          <w:trHeight w:val="234"/>
        </w:trPr>
        <w:tc>
          <w:tcPr>
            <w:tcW w:w="1416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7D4E07" w:rsidRDefault="00BA31AF" w:rsidP="00BA31AF">
            <w:pPr>
              <w:autoSpaceDE w:val="0"/>
              <w:autoSpaceDN w:val="0"/>
              <w:adjustRightInd w:val="0"/>
              <w:spacing w:line="209" w:lineRule="exact"/>
              <w:ind w:left="40" w:right="-2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D4E07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9200" behindDoc="0" locked="0" layoutInCell="1" allowOverlap="1" wp14:anchorId="4A31152A" wp14:editId="5805B948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19685</wp:posOffset>
                  </wp:positionV>
                  <wp:extent cx="143510" cy="14351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Sí</w:t>
            </w:r>
          </w:p>
        </w:tc>
        <w:tc>
          <w:tcPr>
            <w:tcW w:w="184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7D4E07" w:rsidRDefault="00BA31AF" w:rsidP="00BA31AF">
            <w:pPr>
              <w:tabs>
                <w:tab w:val="left" w:pos="263"/>
                <w:tab w:val="left" w:pos="458"/>
              </w:tabs>
              <w:autoSpaceDE w:val="0"/>
              <w:autoSpaceDN w:val="0"/>
              <w:adjustRightInd w:val="0"/>
              <w:spacing w:line="209" w:lineRule="exact"/>
              <w:ind w:left="40" w:right="-2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D4E07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6EA1F4DE" wp14:editId="563BD03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5080</wp:posOffset>
                  </wp:positionV>
                  <wp:extent cx="143510" cy="143510"/>
                  <wp:effectExtent l="0" t="0" r="889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723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7D4E07" w:rsidRDefault="00BA31AF" w:rsidP="00BA31AF">
            <w:pPr>
              <w:autoSpaceDE w:val="0"/>
              <w:autoSpaceDN w:val="0"/>
              <w:adjustRightInd w:val="0"/>
              <w:spacing w:line="209" w:lineRule="exact"/>
              <w:ind w:left="159" w:right="-2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A31AF" w:rsidRPr="0038350F" w:rsidTr="007B45D4">
        <w:trPr>
          <w:trHeight w:val="184"/>
        </w:trPr>
        <w:tc>
          <w:tcPr>
            <w:tcW w:w="141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31AF" w:rsidRPr="0038350F" w:rsidRDefault="00BA31AF" w:rsidP="00BA31AF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31AF" w:rsidRPr="0038350F" w:rsidRDefault="00BA31AF" w:rsidP="00BA31AF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23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31AF" w:rsidRPr="0038350F" w:rsidRDefault="00BA31AF" w:rsidP="00BA31AF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A31AF" w:rsidRPr="0038350F" w:rsidTr="0035612A">
        <w:trPr>
          <w:trHeight w:hRule="exact" w:val="42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4FAF0F91" wp14:editId="09F4FBC1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-25400</wp:posOffset>
                  </wp:positionV>
                  <wp:extent cx="143510" cy="14351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Instrumentos de trabajo             No aplica </w:t>
            </w:r>
          </w:p>
        </w:tc>
      </w:tr>
      <w:tr w:rsidR="00BA31AF" w:rsidRPr="0038350F" w:rsidTr="00B4227A">
        <w:trPr>
          <w:trHeight w:hRule="exact" w:val="562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gastos ejercidos por la entrega a los trabajadores de instrumentos de trabajo tales como herramientas, ropa u otros similares se encuentran debidamente registrados en la contabilidad del patrón?</w:t>
            </w:r>
          </w:p>
        </w:tc>
      </w:tr>
      <w:tr w:rsidR="00BA31AF" w:rsidRPr="0038350F" w:rsidTr="00BA31AF">
        <w:trPr>
          <w:trHeight w:hRule="exact" w:val="407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tabs>
                <w:tab w:val="left" w:pos="833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3056" behindDoc="0" locked="0" layoutInCell="1" allowOverlap="1" wp14:anchorId="166AD8EF" wp14:editId="1C10F6AF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20955</wp:posOffset>
                  </wp:positionV>
                  <wp:extent cx="143510" cy="143510"/>
                  <wp:effectExtent l="0" t="0" r="8890" b="889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4080" behindDoc="0" locked="0" layoutInCell="1" allowOverlap="1" wp14:anchorId="51D45158" wp14:editId="59417888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13970</wp:posOffset>
                  </wp:positionV>
                  <wp:extent cx="143510" cy="143510"/>
                  <wp:effectExtent l="0" t="0" r="889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A31AF" w:rsidRPr="0038350F" w:rsidTr="0035612A">
        <w:trPr>
          <w:trHeight w:hRule="exact" w:val="377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6128" behindDoc="0" locked="0" layoutInCell="1" allowOverlap="1" wp14:anchorId="3FB9D1E6" wp14:editId="56B62BE3">
                  <wp:simplePos x="0" y="0"/>
                  <wp:positionH relativeFrom="column">
                    <wp:posOffset>2192020</wp:posOffset>
                  </wp:positionH>
                  <wp:positionV relativeFrom="paragraph">
                    <wp:posOffset>1905</wp:posOffset>
                  </wp:positionV>
                  <wp:extent cx="143510" cy="14351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Cantidades aportadas para fines sociales                No aplica </w:t>
            </w:r>
          </w:p>
        </w:tc>
      </w:tr>
      <w:tr w:rsidR="00BA31AF" w:rsidRPr="0038350F" w:rsidTr="00B4227A">
        <w:trPr>
          <w:trHeight w:hRule="exact" w:val="426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¿Las cantidades otorgadas para fines sociales son de carácter sindical?</w:t>
            </w:r>
          </w:p>
        </w:tc>
      </w:tr>
      <w:tr w:rsidR="00BA31AF" w:rsidRPr="0038350F" w:rsidTr="00BA31AF">
        <w:trPr>
          <w:trHeight w:hRule="exact" w:val="453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tabs>
                <w:tab w:val="left" w:pos="854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25BE7A4F" wp14:editId="1766F02F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30480</wp:posOffset>
                  </wp:positionV>
                  <wp:extent cx="143510" cy="143510"/>
                  <wp:effectExtent l="0" t="0" r="8890" b="889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 wp14:anchorId="6318F97D" wp14:editId="50281603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30480</wp:posOffset>
                  </wp:positionV>
                  <wp:extent cx="143510" cy="143510"/>
                  <wp:effectExtent l="0" t="0" r="8890" b="8890"/>
                  <wp:wrapNone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BA31AF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A31AF" w:rsidRPr="0038350F" w:rsidTr="002B51D8">
        <w:trPr>
          <w:trHeight w:hRule="exact" w:val="550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2B51D8" w:rsidRDefault="00BA31AF" w:rsidP="003662CD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2B51D8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¿Las cantidades entregadas en efectivo o depositadas en las cuentas de los trabajadores, registradas en la nómina bajo cualquier concepto que pueda considerarse de previsión social, se integraron al salario base de cotización?</w:t>
            </w:r>
          </w:p>
        </w:tc>
      </w:tr>
      <w:tr w:rsidR="00BA31AF" w:rsidRPr="0038350F" w:rsidTr="00562023">
        <w:trPr>
          <w:trHeight w:hRule="exact" w:val="451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3662CD">
            <w:pPr>
              <w:tabs>
                <w:tab w:val="left" w:pos="811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allowOverlap="1" wp14:anchorId="2CE1569F" wp14:editId="5BC4C9F5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 w:rsidR="003662C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3662CD">
            <w:pPr>
              <w:tabs>
                <w:tab w:val="left" w:pos="58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allowOverlap="1" wp14:anchorId="27849EB0" wp14:editId="25C881E2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34925</wp:posOffset>
                  </wp:positionV>
                  <wp:extent cx="143510" cy="143510"/>
                  <wp:effectExtent l="0" t="0" r="889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 w:rsidR="003662C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3662CD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A31AF" w:rsidRPr="0038350F" w:rsidTr="0035612A">
        <w:trPr>
          <w:trHeight w:hRule="exact" w:val="437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A566B2">
            <w:pPr>
              <w:tabs>
                <w:tab w:val="left" w:pos="2112"/>
              </w:tabs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92032" behindDoc="0" locked="0" layoutInCell="1" allowOverlap="1" wp14:anchorId="182B7A92" wp14:editId="5709E0BF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19050</wp:posOffset>
                  </wp:positionV>
                  <wp:extent cx="143510" cy="143510"/>
                  <wp:effectExtent l="0" t="0" r="8890" b="8890"/>
                  <wp:wrapNone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Alimentación                   </w:t>
            </w:r>
            <w:r w:rsidR="003662C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No aplica </w:t>
            </w:r>
          </w:p>
        </w:tc>
      </w:tr>
      <w:tr w:rsidR="00BA31AF" w:rsidRPr="0038350F" w:rsidTr="00B4227A">
        <w:trPr>
          <w:trHeight w:hRule="exact" w:val="431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31AF" w:rsidRPr="0038350F" w:rsidRDefault="00BA31AF" w:rsidP="003662CD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 alimentación otorgada a los trabajadores es onerosa para éstos, en términos de la Ley del Seguro Social?</w:t>
            </w:r>
          </w:p>
        </w:tc>
      </w:tr>
      <w:tr w:rsidR="003662CD" w:rsidRPr="0038350F" w:rsidTr="001468E6">
        <w:trPr>
          <w:trHeight w:hRule="exact" w:val="382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662CD" w:rsidRPr="0038350F" w:rsidRDefault="003662CD" w:rsidP="003662CD">
            <w:pPr>
              <w:tabs>
                <w:tab w:val="left" w:pos="811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allowOverlap="1" wp14:anchorId="30FFD196" wp14:editId="611824EF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662CD" w:rsidRPr="0038350F" w:rsidRDefault="003662CD" w:rsidP="003662CD">
            <w:pPr>
              <w:tabs>
                <w:tab w:val="left" w:pos="58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764DBC90" wp14:editId="1F47D50E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34925</wp:posOffset>
                  </wp:positionV>
                  <wp:extent cx="143510" cy="143510"/>
                  <wp:effectExtent l="0" t="0" r="8890" b="8890"/>
                  <wp:wrapNone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662CD" w:rsidRPr="0038350F" w:rsidRDefault="003662CD" w:rsidP="003662CD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562023" w:rsidRPr="0038350F" w:rsidTr="00AC1329">
        <w:trPr>
          <w:trHeight w:hRule="exact" w:val="43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62023" w:rsidRPr="0038350F" w:rsidRDefault="00562023" w:rsidP="00AC1329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2B51D8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¿Las cantidades entregadas en efectivo o depositadas en las cuentas de los trabajadores por concepto de alimentación, fueron integradas al salario base cotización?</w:t>
            </w:r>
          </w:p>
        </w:tc>
      </w:tr>
      <w:tr w:rsidR="00AC1329" w:rsidRPr="0038350F" w:rsidTr="00AC1329">
        <w:trPr>
          <w:trHeight w:hRule="exact" w:val="560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1329" w:rsidRPr="0038350F" w:rsidRDefault="00AC1329" w:rsidP="00AC1329">
            <w:pPr>
              <w:tabs>
                <w:tab w:val="left" w:pos="811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23776" behindDoc="0" locked="0" layoutInCell="1" allowOverlap="1" wp14:anchorId="21C52D90" wp14:editId="2471BEFD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99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1329" w:rsidRPr="0038350F" w:rsidRDefault="00AC1329" w:rsidP="00AC1329">
            <w:pPr>
              <w:tabs>
                <w:tab w:val="left" w:pos="58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24800" behindDoc="0" locked="0" layoutInCell="1" allowOverlap="1" wp14:anchorId="3AB8A2F0" wp14:editId="584F9F6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34925</wp:posOffset>
                  </wp:positionV>
                  <wp:extent cx="143510" cy="143510"/>
                  <wp:effectExtent l="0" t="0" r="8890" b="8890"/>
                  <wp:wrapNone/>
                  <wp:docPr id="100" name="Imagen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1329" w:rsidRPr="0038350F" w:rsidRDefault="00AC1329" w:rsidP="00AC1329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AC1329" w:rsidRPr="0038350F" w:rsidTr="0035612A">
        <w:trPr>
          <w:trHeight w:hRule="exact" w:val="8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AC1329" w:rsidRDefault="00AC1329" w:rsidP="00AC1329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AC1329" w:rsidRPr="0038350F" w:rsidRDefault="00AC1329" w:rsidP="00AC1329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AC1329" w:rsidRPr="0038350F" w:rsidRDefault="00AC1329" w:rsidP="00AC1329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AC1329" w:rsidRPr="0038350F" w:rsidRDefault="00AC1329" w:rsidP="00AC1329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AC1329" w:rsidRPr="0038350F" w:rsidRDefault="00AC1329" w:rsidP="00AC1329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</w:tc>
      </w:tr>
    </w:tbl>
    <w:p w:rsidR="0016646C" w:rsidRDefault="0016646C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:rsidR="0016646C" w:rsidRDefault="0016646C">
      <w:pPr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  <w:r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  <w:br w:type="page"/>
      </w:r>
    </w:p>
    <w:p w:rsidR="00BE7DA1" w:rsidRDefault="00BE7DA1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844"/>
        <w:gridCol w:w="7235"/>
      </w:tblGrid>
      <w:tr w:rsidR="00AC1329" w:rsidRPr="0038350F" w:rsidTr="00185F36">
        <w:trPr>
          <w:trHeight w:hRule="exact" w:val="29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1329" w:rsidRPr="0038350F" w:rsidRDefault="00AC1329" w:rsidP="00AC1329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opera directamente en sus instalaciones el servicio para proporcionar alimentación a sus trabajadores?</w:t>
            </w:r>
          </w:p>
        </w:tc>
      </w:tr>
      <w:tr w:rsidR="00AC1329" w:rsidRPr="0038350F" w:rsidTr="00AC1329">
        <w:trPr>
          <w:trHeight w:hRule="exact" w:val="400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104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44"/>
              <w:gridCol w:w="7235"/>
            </w:tblGrid>
            <w:tr w:rsidR="00AC1329" w:rsidRPr="0038350F" w:rsidTr="00AC1329">
              <w:trPr>
                <w:trHeight w:hRule="exact" w:val="560"/>
              </w:trPr>
              <w:tc>
                <w:tcPr>
                  <w:tcW w:w="141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AC1329" w:rsidRPr="0038350F" w:rsidRDefault="00AC1329" w:rsidP="00AC1329">
                  <w:pPr>
                    <w:tabs>
                      <w:tab w:val="left" w:pos="811"/>
                    </w:tabs>
                    <w:spacing w:before="50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8350F">
                    <w:rPr>
                      <w:rFonts w:ascii="Arial" w:hAnsi="Arial" w:cs="Arial"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anchor distT="0" distB="0" distL="114300" distR="114300" simplePos="0" relativeHeight="251729920" behindDoc="0" locked="0" layoutInCell="1" allowOverlap="1" wp14:anchorId="6420FFE2" wp14:editId="6105632E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-10795</wp:posOffset>
                        </wp:positionV>
                        <wp:extent cx="143510" cy="143510"/>
                        <wp:effectExtent l="0" t="0" r="8890" b="8890"/>
                        <wp:wrapNone/>
                        <wp:docPr id="107" name="Imagen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7B277E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DC676D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18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AC1329" w:rsidRPr="0038350F" w:rsidRDefault="00AC1329" w:rsidP="00AC1329">
                  <w:pPr>
                    <w:tabs>
                      <w:tab w:val="left" w:pos="588"/>
                    </w:tabs>
                    <w:spacing w:before="50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8350F">
                    <w:rPr>
                      <w:rFonts w:ascii="Arial" w:hAnsi="Arial" w:cs="Arial"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anchor distT="0" distB="0" distL="114300" distR="114300" simplePos="0" relativeHeight="251730944" behindDoc="0" locked="0" layoutInCell="1" allowOverlap="1" wp14:anchorId="26BAD300" wp14:editId="683D611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-18415</wp:posOffset>
                        </wp:positionV>
                        <wp:extent cx="143510" cy="143510"/>
                        <wp:effectExtent l="0" t="0" r="8890" b="8890"/>
                        <wp:wrapNone/>
                        <wp:docPr id="108" name="Imagen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  </w:t>
                  </w: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723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AC1329" w:rsidRPr="0038350F" w:rsidRDefault="00AC1329" w:rsidP="00AC1329">
                  <w:pPr>
                    <w:ind w:left="147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Observaciones</w:t>
                  </w:r>
                </w:p>
              </w:tc>
            </w:tr>
          </w:tbl>
          <w:p w:rsidR="00AC1329" w:rsidRPr="0038350F" w:rsidRDefault="00AC1329" w:rsidP="007F1932">
            <w:pPr>
              <w:ind w:left="147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</w:tc>
      </w:tr>
      <w:tr w:rsidR="00AC1329" w:rsidRPr="0038350F" w:rsidTr="00185F36">
        <w:trPr>
          <w:trHeight w:hRule="exact" w:val="29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1329" w:rsidRPr="0038350F" w:rsidRDefault="00AC1329" w:rsidP="00AC1329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proporciona alimentación a sus trabajadores a través de un proveedor del servicio?</w:t>
            </w:r>
          </w:p>
        </w:tc>
      </w:tr>
      <w:tr w:rsidR="00AC1329" w:rsidRPr="0038350F" w:rsidTr="00AC1329">
        <w:trPr>
          <w:trHeight w:hRule="exact" w:val="410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133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40"/>
              <w:gridCol w:w="10071"/>
            </w:tblGrid>
            <w:tr w:rsidR="00A566B2" w:rsidRPr="0038350F" w:rsidTr="00A566B2">
              <w:trPr>
                <w:trHeight w:hRule="exact" w:val="560"/>
              </w:trPr>
              <w:tc>
                <w:tcPr>
                  <w:tcW w:w="141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A566B2" w:rsidRPr="0038350F" w:rsidRDefault="00A566B2" w:rsidP="00A566B2">
                  <w:pPr>
                    <w:tabs>
                      <w:tab w:val="left" w:pos="811"/>
                    </w:tabs>
                    <w:spacing w:before="50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8350F">
                    <w:rPr>
                      <w:rFonts w:ascii="Arial" w:hAnsi="Arial" w:cs="Arial"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anchor distT="0" distB="0" distL="114300" distR="114300" simplePos="0" relativeHeight="251739136" behindDoc="0" locked="0" layoutInCell="1" allowOverlap="1" wp14:anchorId="15C1C09D" wp14:editId="45070F0B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-10795</wp:posOffset>
                        </wp:positionV>
                        <wp:extent cx="143510" cy="143510"/>
                        <wp:effectExtent l="0" t="0" r="8890" b="8890"/>
                        <wp:wrapNone/>
                        <wp:docPr id="117" name="Imagen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7B277E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DC676D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18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A566B2" w:rsidRPr="0038350F" w:rsidRDefault="00A566B2" w:rsidP="00A566B2">
                  <w:pPr>
                    <w:tabs>
                      <w:tab w:val="left" w:pos="588"/>
                    </w:tabs>
                    <w:spacing w:before="50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8350F">
                    <w:rPr>
                      <w:rFonts w:ascii="Arial" w:hAnsi="Arial" w:cs="Arial"/>
                      <w:noProof/>
                      <w:color w:val="404040" w:themeColor="text1" w:themeTint="BF"/>
                      <w:sz w:val="16"/>
                      <w:szCs w:val="16"/>
                    </w:rPr>
                    <w:drawing>
                      <wp:anchor distT="0" distB="0" distL="114300" distR="114300" simplePos="0" relativeHeight="251740160" behindDoc="0" locked="0" layoutInCell="1" allowOverlap="1" wp14:anchorId="3AD8E1D4" wp14:editId="2D5C4AC6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-18415</wp:posOffset>
                        </wp:positionV>
                        <wp:extent cx="143510" cy="143510"/>
                        <wp:effectExtent l="0" t="0" r="8890" b="8890"/>
                        <wp:wrapNone/>
                        <wp:docPr id="118" name="Imagen 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  </w:t>
                  </w: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00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A566B2" w:rsidRPr="0038350F" w:rsidRDefault="00A566B2" w:rsidP="00A566B2">
                  <w:pPr>
                    <w:ind w:left="147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  <w:r w:rsidRPr="0038350F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>Observaciones</w:t>
                  </w:r>
                </w:p>
              </w:tc>
            </w:tr>
          </w:tbl>
          <w:p w:rsidR="00AC1329" w:rsidRPr="0038350F" w:rsidRDefault="00AC1329" w:rsidP="007F1932">
            <w:pPr>
              <w:ind w:left="147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</w:pPr>
          </w:p>
        </w:tc>
      </w:tr>
      <w:tr w:rsidR="00504FA4" w:rsidRPr="0038350F" w:rsidTr="00185F36">
        <w:trPr>
          <w:trHeight w:hRule="exact" w:val="29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C470D6">
            <w:pPr>
              <w:tabs>
                <w:tab w:val="left" w:pos="2133"/>
              </w:tabs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33664" behindDoc="0" locked="0" layoutInCell="1" allowOverlap="1" wp14:anchorId="48AD4FB7" wp14:editId="3BD80BC1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5715</wp:posOffset>
                  </wp:positionV>
                  <wp:extent cx="143510" cy="143510"/>
                  <wp:effectExtent l="0" t="0" r="8890" b="8890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Habitación                         </w:t>
            </w:r>
            <w:r w:rsidR="00A566B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No aplica </w:t>
            </w:r>
          </w:p>
        </w:tc>
      </w:tr>
      <w:tr w:rsidR="00504FA4" w:rsidRPr="0038350F" w:rsidTr="00185F36">
        <w:trPr>
          <w:trHeight w:hRule="exact" w:val="283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A566B2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 habitación otorgada a su</w:t>
            </w:r>
            <w:r w:rsidR="0024719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s trabajadores es onerosa para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éstos, en términos de la Ley del Seguro Social?</w:t>
            </w:r>
          </w:p>
        </w:tc>
      </w:tr>
      <w:tr w:rsidR="00504FA4" w:rsidRPr="0038350F" w:rsidTr="007B277E">
        <w:trPr>
          <w:trHeight w:hRule="exact" w:val="447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7B277E">
            <w:pPr>
              <w:tabs>
                <w:tab w:val="left" w:pos="86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34688" behindDoc="0" locked="0" layoutInCell="1" allowOverlap="1" wp14:anchorId="6A47B0A5" wp14:editId="5B50995C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24130</wp:posOffset>
                  </wp:positionV>
                  <wp:extent cx="143510" cy="143510"/>
                  <wp:effectExtent l="0" t="0" r="8890" b="889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 w:rsidR="007B277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C46A05">
            <w:pPr>
              <w:tabs>
                <w:tab w:val="left" w:pos="58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35712" behindDoc="0" locked="0" layoutInCell="1" allowOverlap="1" wp14:anchorId="3E183C15" wp14:editId="42C5CD6B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19685</wp:posOffset>
                  </wp:positionV>
                  <wp:extent cx="143510" cy="143510"/>
                  <wp:effectExtent l="0" t="0" r="8890" b="889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="00C46A0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C46A05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504FA4" w:rsidRPr="0038350F" w:rsidTr="00185F36">
        <w:trPr>
          <w:trHeight w:hRule="exact" w:val="55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2531" w:rsidRPr="002F38F7" w:rsidRDefault="004B17FD" w:rsidP="007B277E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hanging="284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2F38F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</w:t>
            </w:r>
            <w:r w:rsidR="008A0559" w:rsidRPr="002F38F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Las cantidades</w:t>
            </w:r>
            <w:r w:rsidR="00107084" w:rsidRPr="002F38F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entregadas en efectivo o depositadas en las cuentas de los trabajadores </w:t>
            </w:r>
            <w:r w:rsidR="008A0559" w:rsidRPr="002F38F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por concepto de habitación, fueron integradas al salario base cotización</w:t>
            </w:r>
            <w:r w:rsidRPr="002F38F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?</w:t>
            </w:r>
          </w:p>
        </w:tc>
      </w:tr>
      <w:tr w:rsidR="00504FA4" w:rsidRPr="0038350F" w:rsidTr="007B277E">
        <w:trPr>
          <w:trHeight w:hRule="exact" w:val="420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C46A05">
            <w:pPr>
              <w:tabs>
                <w:tab w:val="left" w:pos="832"/>
                <w:tab w:val="left" w:pos="1037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36736" behindDoc="0" locked="0" layoutInCell="1" allowOverlap="1" wp14:anchorId="396648E7" wp14:editId="2407A740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12065</wp:posOffset>
                  </wp:positionV>
                  <wp:extent cx="143510" cy="143510"/>
                  <wp:effectExtent l="0" t="0" r="8890" b="889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</w:t>
            </w:r>
            <w:r w:rsidR="00C46A0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C46A05">
            <w:pPr>
              <w:tabs>
                <w:tab w:val="left" w:pos="534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37760" behindDoc="0" locked="0" layoutInCell="1" allowOverlap="1" wp14:anchorId="54A81A37" wp14:editId="50029343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17145</wp:posOffset>
                  </wp:positionV>
                  <wp:extent cx="143510" cy="143510"/>
                  <wp:effectExtent l="0" t="0" r="8890" b="889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</w:t>
            </w:r>
            <w:r w:rsidR="00C46A0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C46A05">
            <w:pPr>
              <w:spacing w:before="5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504FA4" w:rsidRPr="0038350F" w:rsidTr="00185F36">
        <w:trPr>
          <w:trHeight w:hRule="exact" w:val="303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C157F9" w:rsidP="007577FD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C157F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otorga con elementos propios el servicio de habitación a sus trabajadores?</w:t>
            </w:r>
          </w:p>
        </w:tc>
      </w:tr>
      <w:tr w:rsidR="00504FA4" w:rsidRPr="0038350F" w:rsidTr="007B277E">
        <w:trPr>
          <w:trHeight w:hRule="exact" w:val="414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7577FD">
            <w:pPr>
              <w:tabs>
                <w:tab w:val="left" w:pos="843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38784" behindDoc="0" locked="0" layoutInCell="1" allowOverlap="1" wp14:anchorId="0DD83EAB" wp14:editId="3BE8EAFB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16510</wp:posOffset>
                  </wp:positionV>
                  <wp:extent cx="143510" cy="143510"/>
                  <wp:effectExtent l="0" t="0" r="8890" b="8890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Si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7577FD">
            <w:pPr>
              <w:tabs>
                <w:tab w:val="left" w:pos="480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40832" behindDoc="0" locked="0" layoutInCell="1" allowOverlap="1" wp14:anchorId="718B763F" wp14:editId="0E4451A4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17780</wp:posOffset>
                  </wp:positionV>
                  <wp:extent cx="143510" cy="143510"/>
                  <wp:effectExtent l="0" t="0" r="8890" b="8890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4FA4" w:rsidRPr="0038350F" w:rsidRDefault="00504FA4" w:rsidP="007577FD">
            <w:pPr>
              <w:spacing w:before="5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C157F9" w:rsidRPr="0038350F" w:rsidTr="00185F36">
        <w:trPr>
          <w:trHeight w:hRule="exact" w:val="270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157F9" w:rsidRPr="00C157F9" w:rsidRDefault="00C157F9" w:rsidP="007577FD">
            <w:pPr>
              <w:pStyle w:val="Prrafodelista"/>
              <w:numPr>
                <w:ilvl w:val="0"/>
                <w:numId w:val="10"/>
              </w:numPr>
              <w:spacing w:before="50"/>
              <w:ind w:left="431" w:hanging="284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C157F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proporciona habitación a sus trabajadores a través de un proveedor del servicio?</w:t>
            </w:r>
          </w:p>
        </w:tc>
      </w:tr>
      <w:tr w:rsidR="00E8265A" w:rsidRPr="0038350F" w:rsidTr="007B277E">
        <w:trPr>
          <w:trHeight w:hRule="exact" w:val="439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77FD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6DFCB2B4" wp14:editId="12609117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14605</wp:posOffset>
                  </wp:positionV>
                  <wp:extent cx="143510" cy="143510"/>
                  <wp:effectExtent l="0" t="0" r="8890" b="8890"/>
                  <wp:wrapNone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77FD">
            <w:pPr>
              <w:tabs>
                <w:tab w:val="left" w:pos="513"/>
                <w:tab w:val="left" w:pos="684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1DAACFD6" wp14:editId="3CF40C39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10795</wp:posOffset>
                  </wp:positionV>
                  <wp:extent cx="143510" cy="143510"/>
                  <wp:effectExtent l="0" t="0" r="8890" b="8890"/>
                  <wp:wrapNone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77FD">
            <w:pPr>
              <w:spacing w:before="50"/>
              <w:ind w:left="147" w:hanging="6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E8265A" w:rsidRPr="0038350F" w:rsidTr="007B277E">
        <w:trPr>
          <w:trHeight w:hRule="exact" w:val="416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77FD">
            <w:pPr>
              <w:tabs>
                <w:tab w:val="left" w:pos="7355"/>
              </w:tabs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42880" behindDoc="0" locked="0" layoutInCell="1" allowOverlap="1" wp14:anchorId="7985CB7B" wp14:editId="1CDC39A7">
                  <wp:simplePos x="0" y="0"/>
                  <wp:positionH relativeFrom="column">
                    <wp:posOffset>4538345</wp:posOffset>
                  </wp:positionH>
                  <wp:positionV relativeFrom="paragraph">
                    <wp:posOffset>-33655</wp:posOffset>
                  </wp:positionV>
                  <wp:extent cx="143510" cy="143510"/>
                  <wp:effectExtent l="0" t="0" r="8890" b="889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Aportaciones adicionales al seguro de retiro, cesantía en edad avanzada y vejez              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No aplica </w:t>
            </w:r>
          </w:p>
        </w:tc>
      </w:tr>
      <w:tr w:rsidR="00E8265A" w:rsidRPr="0038350F" w:rsidTr="007504A2">
        <w:trPr>
          <w:trHeight w:hRule="exact" w:val="56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77FD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¿Las aportaciones adicionales que el patrón convino otorgar a favor de sus trabajadores por concepto de cuotas del seguro de retiro, cesantía en edad avanzada y vejez, se realizan a la subcuenta de aportaciones voluntarias de los trabajadores?</w:t>
            </w:r>
          </w:p>
        </w:tc>
      </w:tr>
      <w:tr w:rsidR="00E8265A" w:rsidRPr="0038350F" w:rsidTr="007B277E">
        <w:trPr>
          <w:trHeight w:hRule="exact" w:val="468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04A2">
            <w:pPr>
              <w:tabs>
                <w:tab w:val="left" w:pos="854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51072" behindDoc="0" locked="0" layoutInCell="1" allowOverlap="1" wp14:anchorId="479C7AD5" wp14:editId="59211BF0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25400</wp:posOffset>
                  </wp:positionV>
                  <wp:extent cx="143510" cy="143510"/>
                  <wp:effectExtent l="0" t="0" r="8890" b="8890"/>
                  <wp:wrapNone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</w:t>
            </w:r>
            <w:r w:rsidR="007504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04A2">
            <w:pPr>
              <w:tabs>
                <w:tab w:val="left" w:pos="534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54144" behindDoc="0" locked="0" layoutInCell="1" allowOverlap="1" wp14:anchorId="6639A8DE" wp14:editId="4D102EF4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33020</wp:posOffset>
                  </wp:positionV>
                  <wp:extent cx="143510" cy="143510"/>
                  <wp:effectExtent l="0" t="0" r="8890" b="8890"/>
                  <wp:wrapNone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 w:rsidR="007504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7504A2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E8265A" w:rsidRPr="0038350F" w:rsidTr="00185F36">
        <w:trPr>
          <w:trHeight w:hRule="exact" w:val="412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83529D" w:rsidP="007577FD">
            <w:pPr>
              <w:tabs>
                <w:tab w:val="left" w:pos="7345"/>
              </w:tabs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55168" behindDoc="0" locked="0" layoutInCell="1" allowOverlap="1" wp14:anchorId="00E62C79" wp14:editId="1944CBAA">
                  <wp:simplePos x="0" y="0"/>
                  <wp:positionH relativeFrom="column">
                    <wp:posOffset>4533900</wp:posOffset>
                  </wp:positionH>
                  <wp:positionV relativeFrom="paragraph">
                    <wp:posOffset>-19050</wp:posOffset>
                  </wp:positionV>
                  <wp:extent cx="143510" cy="143510"/>
                  <wp:effectExtent l="0" t="0" r="8890" b="8890"/>
                  <wp:wrapNone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65A"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Aportaciones al Instituto del Fondo Nacional de la Vivienda para los Trabajadores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INFONAVIT</w:t>
            </w:r>
            <w:r w:rsidR="007577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 w:rsidR="00E8265A"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No aplica </w:t>
            </w:r>
          </w:p>
        </w:tc>
      </w:tr>
      <w:tr w:rsidR="00E8265A" w:rsidRPr="0038350F" w:rsidTr="00185F36">
        <w:trPr>
          <w:trHeight w:hRule="exact" w:val="30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C470D6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</w:t>
            </w:r>
            <w:r w:rsidR="00DD6BAE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Las aportaciones</w:t>
            </w:r>
            <w:r w:rsidR="00955804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correspondientes</w:t>
            </w:r>
            <w:r w:rsidR="00DD6BAE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955804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al INFONAVIT,</w:t>
            </w:r>
            <w:r w:rsidR="00927312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fueron </w:t>
            </w:r>
            <w:r w:rsidR="00955804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pagadas</w:t>
            </w:r>
            <w:r w:rsidR="00927312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por el patrón</w:t>
            </w:r>
            <w:r w:rsidR="00955804" w:rsidRPr="005B02B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a dicho Instituto?</w:t>
            </w:r>
          </w:p>
        </w:tc>
      </w:tr>
      <w:tr w:rsidR="00E8265A" w:rsidRPr="0038350F" w:rsidTr="007504A2">
        <w:trPr>
          <w:trHeight w:hRule="exact" w:val="517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C470D6">
            <w:pPr>
              <w:tabs>
                <w:tab w:val="left" w:pos="82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56192" behindDoc="0" locked="0" layoutInCell="1" allowOverlap="1" wp14:anchorId="7F460AF4" wp14:editId="3D1F21F2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20320</wp:posOffset>
                  </wp:positionV>
                  <wp:extent cx="143510" cy="143510"/>
                  <wp:effectExtent l="0" t="0" r="8890" b="8890"/>
                  <wp:wrapNone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</w:t>
            </w:r>
            <w:r w:rsidR="006274B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C470D6">
            <w:pPr>
              <w:tabs>
                <w:tab w:val="left" w:pos="566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6E662757" wp14:editId="60001A0F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18415</wp:posOffset>
                  </wp:positionV>
                  <wp:extent cx="143510" cy="143510"/>
                  <wp:effectExtent l="0" t="0" r="8890" b="8890"/>
                  <wp:wrapNone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</w:t>
            </w:r>
            <w:r w:rsidR="006274B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6274BD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E8265A" w:rsidRPr="0038350F" w:rsidTr="007B277E">
        <w:trPr>
          <w:trHeight w:hRule="exact" w:val="43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9C2BA5">
            <w:pPr>
              <w:tabs>
                <w:tab w:val="left" w:pos="2143"/>
              </w:tabs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EF48930" wp14:editId="063FEB2E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-12700</wp:posOffset>
                  </wp:positionV>
                  <wp:extent cx="143510" cy="143510"/>
                  <wp:effectExtent l="0" t="0" r="8890" b="8890"/>
                  <wp:wrapNone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Fondos de pensiones            </w:t>
            </w:r>
            <w:r w:rsidR="00C470D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No aplica </w:t>
            </w:r>
          </w:p>
        </w:tc>
      </w:tr>
      <w:tr w:rsidR="00E8265A" w:rsidRPr="0038350F" w:rsidTr="00185F36">
        <w:trPr>
          <w:trHeight w:hRule="exact" w:val="54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F85EF1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¿Las cantidades aportadas para constituir fondos de algún plan de pensiones establecido por el patrón o derivado de contratación colectiva, fueron depositadas a la cuenta creada para tal efecto?</w:t>
            </w:r>
          </w:p>
        </w:tc>
      </w:tr>
      <w:tr w:rsidR="00E8265A" w:rsidRPr="0038350F" w:rsidTr="007504A2">
        <w:trPr>
          <w:trHeight w:hRule="exact" w:val="425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F85EF1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D2DF72F" wp14:editId="4770BE1C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26035</wp:posOffset>
                  </wp:positionV>
                  <wp:extent cx="143510" cy="143510"/>
                  <wp:effectExtent l="0" t="0" r="8890" b="8890"/>
                  <wp:wrapNone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</w:t>
            </w:r>
            <w:r w:rsidR="00F85EF1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F85EF1">
            <w:pPr>
              <w:tabs>
                <w:tab w:val="left" w:pos="556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4B3A1190" wp14:editId="0DC08F8B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18415</wp:posOffset>
                  </wp:positionV>
                  <wp:extent cx="143510" cy="143510"/>
                  <wp:effectExtent l="0" t="0" r="8890" b="8890"/>
                  <wp:wrapNone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</w:t>
            </w:r>
            <w:r w:rsidR="00F85EF1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F85EF1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E8265A" w:rsidRPr="0038350F" w:rsidTr="00F85EF1">
        <w:trPr>
          <w:trHeight w:hRule="exact" w:val="433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3044DE" w:rsidP="00F85EF1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plan de pensiones establecido por el patrón cumple con las disposiciones de carácter general aplicable</w:t>
            </w:r>
            <w:r w:rsidR="00C64AB0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a los planes de pensiones, emitidas por la Comisión Nacional del Sistema de Ahorro para el Retiro, vigentes en el ejercicio dictaminado?</w:t>
            </w:r>
          </w:p>
        </w:tc>
      </w:tr>
      <w:tr w:rsidR="00E8265A" w:rsidRPr="0038350F" w:rsidTr="00F85EF1">
        <w:trPr>
          <w:trHeight w:hRule="exact" w:val="424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9C2BA5">
            <w:pPr>
              <w:tabs>
                <w:tab w:val="left" w:pos="86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2F4F6CE3" wp14:editId="15110C72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32385</wp:posOffset>
                  </wp:positionV>
                  <wp:extent cx="143510" cy="143510"/>
                  <wp:effectExtent l="0" t="0" r="8890" b="8890"/>
                  <wp:wrapNone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</w:t>
            </w:r>
            <w:r w:rsidR="00F85EF1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265A" w:rsidRPr="0038350F" w:rsidRDefault="00E8265A" w:rsidP="009C2BA5">
            <w:pPr>
              <w:tabs>
                <w:tab w:val="left" w:pos="566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4A172BEF" wp14:editId="75FD4457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31115</wp:posOffset>
                  </wp:positionV>
                  <wp:extent cx="143510" cy="143510"/>
                  <wp:effectExtent l="0" t="0" r="8890" b="889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="00F85EF1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8265A" w:rsidRPr="0038350F" w:rsidRDefault="00E8265A" w:rsidP="00F85EF1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296FCA" w:rsidRPr="0038350F" w:rsidTr="00763AC4">
        <w:trPr>
          <w:trHeight w:hRule="exact" w:val="42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96FCA" w:rsidRPr="00296FCA" w:rsidRDefault="00296FCA" w:rsidP="00296FCA">
            <w:pPr>
              <w:pStyle w:val="Prrafodelista"/>
              <w:numPr>
                <w:ilvl w:val="0"/>
                <w:numId w:val="10"/>
              </w:numPr>
              <w:ind w:left="431" w:hanging="284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296FC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fondos permanecieron en la cuenta creada para el depósito de las cantidades aportadas para constituir fondos de algún plan de pensiones establecido por el patrón o derivado de contratación colectiva, hasta el final de la relación laboral?</w:t>
            </w:r>
          </w:p>
        </w:tc>
      </w:tr>
      <w:tr w:rsidR="00296FCA" w:rsidRPr="0038350F" w:rsidTr="00F85EF1">
        <w:trPr>
          <w:trHeight w:hRule="exact" w:val="424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96FCA" w:rsidRPr="0038350F" w:rsidRDefault="00296FCA" w:rsidP="00296FCA">
            <w:pPr>
              <w:tabs>
                <w:tab w:val="left" w:pos="86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52448" behindDoc="0" locked="0" layoutInCell="1" allowOverlap="1" wp14:anchorId="1033B99D" wp14:editId="2B64873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32385</wp:posOffset>
                  </wp:positionV>
                  <wp:extent cx="143510" cy="143510"/>
                  <wp:effectExtent l="0" t="0" r="8890" b="889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6FCA" w:rsidRPr="0038350F" w:rsidRDefault="00296FCA" w:rsidP="00296FCA">
            <w:pPr>
              <w:tabs>
                <w:tab w:val="left" w:pos="566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53472" behindDoc="0" locked="0" layoutInCell="1" allowOverlap="1" wp14:anchorId="4AA31D65" wp14:editId="6EAB872D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31115</wp:posOffset>
                  </wp:positionV>
                  <wp:extent cx="143510" cy="143510"/>
                  <wp:effectExtent l="0" t="0" r="8890" b="889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96FCA" w:rsidRPr="0038350F" w:rsidRDefault="00296FCA" w:rsidP="00296FCA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</w:tbl>
    <w:p w:rsidR="00296FCA" w:rsidRDefault="00296FCA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844"/>
        <w:gridCol w:w="7235"/>
      </w:tblGrid>
      <w:tr w:rsidR="007504A2" w:rsidRPr="00C64AB0" w:rsidTr="00025CD6">
        <w:trPr>
          <w:trHeight w:hRule="exact" w:val="567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C64AB0" w:rsidRDefault="007504A2" w:rsidP="00025CD6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C64AB0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lastRenderedPageBreak/>
              <w:t xml:space="preserve">¿Las cantidades entregadas en efectivo o depositadas en las cuentas de los trabajadores por concepto de aportaciones a fondos o planes de pensiones, fueron integradas al salario base cotización?  </w:t>
            </w:r>
          </w:p>
        </w:tc>
      </w:tr>
      <w:tr w:rsidR="007504A2" w:rsidRPr="0038350F" w:rsidTr="00F85EF1">
        <w:trPr>
          <w:trHeight w:hRule="exact" w:val="495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7504A2" w:rsidP="009C2BA5">
            <w:pPr>
              <w:tabs>
                <w:tab w:val="left" w:pos="86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46304" behindDoc="0" locked="0" layoutInCell="1" allowOverlap="1" wp14:anchorId="5DE11F03" wp14:editId="206F8C69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17780</wp:posOffset>
                  </wp:positionV>
                  <wp:extent cx="143510" cy="143510"/>
                  <wp:effectExtent l="0" t="0" r="8890" b="8890"/>
                  <wp:wrapNone/>
                  <wp:docPr id="127" name="Imagen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</w:t>
            </w:r>
            <w:r w:rsidR="009C2BA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7504A2" w:rsidP="009C2BA5">
            <w:pPr>
              <w:tabs>
                <w:tab w:val="left" w:pos="620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47328" behindDoc="0" locked="0" layoutInCell="1" allowOverlap="1" wp14:anchorId="726A5535" wp14:editId="7453D3E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128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="009C2BA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7504A2" w:rsidP="00025CD6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7504A2" w:rsidRPr="0038350F" w:rsidTr="00F85EF1">
        <w:trPr>
          <w:trHeight w:hRule="exact" w:val="28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F85EF1" w:rsidP="009C2BA5">
            <w:pPr>
              <w:tabs>
                <w:tab w:val="left" w:pos="2133"/>
              </w:tabs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48352" behindDoc="0" locked="0" layoutInCell="1" allowOverlap="1" wp14:anchorId="25E46764" wp14:editId="465F3986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8255</wp:posOffset>
                  </wp:positionV>
                  <wp:extent cx="143510" cy="143510"/>
                  <wp:effectExtent l="0" t="0" r="8890" b="8890"/>
                  <wp:wrapNone/>
                  <wp:docPr id="129" name="Imagen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4A2"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Otras prestaciones               </w:t>
            </w:r>
            <w:r w:rsidR="009C2BA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="007504A2"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No aplica </w:t>
            </w:r>
          </w:p>
        </w:tc>
      </w:tr>
      <w:tr w:rsidR="007504A2" w:rsidRPr="0038350F" w:rsidTr="001B210A">
        <w:trPr>
          <w:trHeight w:hRule="exact" w:val="54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7504A2" w:rsidP="00025CD6">
            <w:pPr>
              <w:pStyle w:val="Prrafodelista"/>
              <w:numPr>
                <w:ilvl w:val="0"/>
                <w:numId w:val="10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¿Otras prestaciones otorgadas a los trabajadores cumplen con la naturaleza que establece alguna de las fracciones del artículo 27 de la Ley del Seguro Social para no ser integradas al salario base de cotización?</w:t>
            </w:r>
          </w:p>
        </w:tc>
      </w:tr>
      <w:tr w:rsidR="007504A2" w:rsidRPr="0038350F" w:rsidTr="00F85EF1">
        <w:trPr>
          <w:trHeight w:hRule="exact" w:val="443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025CD6" w:rsidRDefault="007504A2" w:rsidP="009C2BA5">
            <w:pPr>
              <w:tabs>
                <w:tab w:val="left" w:pos="811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49376" behindDoc="0" locked="0" layoutInCell="1" allowOverlap="1" wp14:anchorId="1BB6852F" wp14:editId="442027D4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24130</wp:posOffset>
                  </wp:positionV>
                  <wp:extent cx="143510" cy="143510"/>
                  <wp:effectExtent l="0" t="0" r="8890" b="8890"/>
                  <wp:wrapNone/>
                  <wp:docPr id="130" name="Imagen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</w:t>
            </w:r>
            <w:r w:rsidR="009C2BA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="00DC676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7504A2" w:rsidP="009C2BA5">
            <w:pPr>
              <w:tabs>
                <w:tab w:val="left" w:pos="534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750400" behindDoc="0" locked="0" layoutInCell="1" allowOverlap="1" wp14:anchorId="20A4BBFF" wp14:editId="6ACCE027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14605</wp:posOffset>
                  </wp:positionV>
                  <wp:extent cx="143510" cy="143510"/>
                  <wp:effectExtent l="0" t="0" r="8890" b="8890"/>
                  <wp:wrapNone/>
                  <wp:docPr id="131" name="Imagen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</w:t>
            </w:r>
            <w:r w:rsidR="009C2BA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72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4A2" w:rsidRPr="0038350F" w:rsidRDefault="007504A2" w:rsidP="00025CD6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38350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</w:tbl>
    <w:p w:rsidR="007504A2" w:rsidRDefault="007504A2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:rsidR="007504A2" w:rsidRDefault="007504A2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:rsidR="00B15E60" w:rsidRDefault="00B15E60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:rsidR="00B15E60" w:rsidRDefault="00B15E60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:rsidR="009C2BA5" w:rsidRDefault="009C2BA5" w:rsidP="00504FA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tbl>
      <w:tblPr>
        <w:tblStyle w:val="Tablaconcuadrcula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15E60" w:rsidRPr="002260B2" w:rsidTr="00DC676D">
        <w:trPr>
          <w:trHeight w:val="427"/>
        </w:trPr>
        <w:tc>
          <w:tcPr>
            <w:tcW w:w="4962" w:type="dxa"/>
          </w:tcPr>
          <w:p w:rsidR="00B15E60" w:rsidRPr="002260B2" w:rsidRDefault="00B15E60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</w:tc>
      </w:tr>
      <w:tr w:rsidR="00B15E60" w:rsidRPr="00CB5A64" w:rsidTr="00DC676D">
        <w:trPr>
          <w:trHeight w:val="284"/>
        </w:trPr>
        <w:tc>
          <w:tcPr>
            <w:tcW w:w="4962" w:type="dxa"/>
          </w:tcPr>
          <w:p w:rsidR="00B15E60" w:rsidRPr="00CB5A64" w:rsidRDefault="001E491E" w:rsidP="001E491E">
            <w:pPr>
              <w:autoSpaceDE w:val="0"/>
              <w:autoSpaceDN w:val="0"/>
              <w:adjustRightInd w:val="0"/>
              <w:spacing w:line="209" w:lineRule="exact"/>
              <w:ind w:left="34" w:right="-20"/>
              <w:jc w:val="center"/>
              <w:rPr>
                <w:rFonts w:ascii="Arial" w:hAnsi="Arial" w:cs="Arial"/>
                <w:color w:val="343738"/>
                <w:sz w:val="16"/>
                <w:szCs w:val="16"/>
              </w:rPr>
            </w:pPr>
            <w:r>
              <w:rPr>
                <w:rFonts w:ascii="Arial" w:hAnsi="Arial" w:cs="Arial"/>
                <w:color w:val="343738"/>
                <w:sz w:val="16"/>
                <w:szCs w:val="16"/>
              </w:rPr>
              <w:t>Nombre y firma del c</w:t>
            </w:r>
            <w:r w:rsidR="00B15E60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p</w:t>
            </w:r>
            <w:r w:rsidR="00B15E60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a</w:t>
            </w:r>
            <w:r w:rsidR="00B15E60" w:rsidRPr="00CB5A64">
              <w:rPr>
                <w:rFonts w:ascii="Arial" w:hAnsi="Arial" w:cs="Arial"/>
                <w:color w:val="343738"/>
                <w:sz w:val="16"/>
                <w:szCs w:val="16"/>
              </w:rPr>
              <w:t>utorizado</w:t>
            </w:r>
          </w:p>
        </w:tc>
      </w:tr>
    </w:tbl>
    <w:p w:rsidR="009C2BA5" w:rsidRPr="00504FA4" w:rsidRDefault="009C2BA5" w:rsidP="00B15E60">
      <w:pPr>
        <w:tabs>
          <w:tab w:val="left" w:pos="2601"/>
        </w:tabs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p w:rsidR="000C3184" w:rsidRDefault="009C2BA5" w:rsidP="00504FA4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  <w:r>
        <w:rPr>
          <w:rFonts w:ascii="Arial" w:hAnsi="Arial" w:cs="Arial"/>
          <w:color w:val="404040" w:themeColor="text1" w:themeTint="BF"/>
          <w:sz w:val="11"/>
          <w:szCs w:val="11"/>
        </w:rPr>
        <w:br w:type="textWrapping" w:clear="all"/>
      </w:r>
    </w:p>
    <w:p w:rsidR="00AC1329" w:rsidRPr="0038350F" w:rsidRDefault="00AC1329" w:rsidP="00504FA4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sectPr w:rsidR="00AC1329" w:rsidRPr="0038350F" w:rsidSect="00BF5582">
      <w:headerReference w:type="default" r:id="rId10"/>
      <w:footerReference w:type="default" r:id="rId11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60" w:rsidRDefault="00955F60" w:rsidP="001D2D9C">
      <w:pPr>
        <w:spacing w:after="0" w:line="240" w:lineRule="auto"/>
      </w:pPr>
      <w:r>
        <w:separator/>
      </w:r>
    </w:p>
  </w:endnote>
  <w:endnote w:type="continuationSeparator" w:id="0">
    <w:p w:rsidR="00955F60" w:rsidRDefault="00955F60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altName w:val="Times New Roman"/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50C" w:rsidRDefault="0034150C" w:rsidP="0040634B">
    <w:pPr>
      <w:pStyle w:val="Piedepgina"/>
      <w:jc w:val="right"/>
      <w:rPr>
        <w:rFonts w:ascii="Arial" w:eastAsia="Soberana Sans" w:hAnsi="Arial" w:cs="Arial"/>
        <w:b/>
        <w:bCs/>
        <w:color w:val="404040" w:themeColor="text1" w:themeTint="BF"/>
        <w:sz w:val="16"/>
        <w:szCs w:val="16"/>
      </w:rPr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D90AF7" w:rsidRPr="00B4091E" w:rsidTr="00E50B2D">
      <w:trPr>
        <w:trHeight w:hRule="exact" w:val="50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D90AF7" w:rsidRPr="00B4091E" w:rsidRDefault="00D90AF7" w:rsidP="00E50B2D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D90AF7" w:rsidRPr="00B4091E" w:rsidTr="00E50B2D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D90AF7" w:rsidRPr="00B4091E" w:rsidRDefault="00D90AF7" w:rsidP="00E50B2D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object w:dxaOrig="307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2pt;height:36.85pt" o:ole="">
                <v:imagedata r:id="rId1" o:title=""/>
              </v:shape>
              <o:OLEObject Type="Embed" ProgID="PBrush" ShapeID="_x0000_i1025" DrawAspect="Content" ObjectID="_1720890611" r:id="rId2"/>
            </w:object>
          </w:r>
          <w:r>
            <w:t xml:space="preserve">                     </w:t>
          </w:r>
          <w:r>
            <w:object w:dxaOrig="915" w:dyaOrig="915">
              <v:shape id="_x0000_i1026" type="#_x0000_t75" style="width:33.5pt;height:33.5pt" o:ole="">
                <v:imagedata r:id="rId3" o:title=""/>
              </v:shape>
              <o:OLEObject Type="Embed" ProgID="PBrush" ShapeID="_x0000_i1026" DrawAspect="Content" ObjectID="_1720890612" r:id="rId4"/>
            </w:object>
          </w:r>
        </w:p>
        <w:p w:rsidR="00D90AF7" w:rsidRPr="00B4091E" w:rsidRDefault="00D90AF7" w:rsidP="00E50B2D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D90AF7" w:rsidRPr="00300009" w:rsidRDefault="00D90AF7" w:rsidP="00E50B2D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D90AF7" w:rsidRPr="00300009" w:rsidRDefault="00D90AF7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D90AF7" w:rsidRPr="00300009" w:rsidRDefault="00D90AF7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D90AF7" w:rsidRPr="00300009" w:rsidRDefault="00D90AF7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D90AF7" w:rsidRPr="00300009" w:rsidRDefault="00D90AF7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D90AF7" w:rsidRPr="00B4091E" w:rsidRDefault="00D90AF7" w:rsidP="00E50B2D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</w:tbl>
  <w:p w:rsidR="0034150C" w:rsidRDefault="0034150C" w:rsidP="0040634B">
    <w:pPr>
      <w:pStyle w:val="Piedepgina"/>
      <w:jc w:val="right"/>
      <w:rPr>
        <w:rFonts w:ascii="Arial" w:eastAsia="Soberana Sans" w:hAnsi="Arial" w:cs="Arial"/>
        <w:b/>
        <w:bCs/>
        <w:color w:val="404040" w:themeColor="text1" w:themeTint="BF"/>
        <w:sz w:val="16"/>
        <w:szCs w:val="16"/>
      </w:rPr>
    </w:pPr>
  </w:p>
  <w:p w:rsidR="0034150C" w:rsidRDefault="0034150C" w:rsidP="0040634B">
    <w:pPr>
      <w:pStyle w:val="Piedepgina"/>
      <w:jc w:val="right"/>
    </w:pPr>
  </w:p>
  <w:sdt>
    <w:sdtPr>
      <w:id w:val="-972596238"/>
      <w:docPartObj>
        <w:docPartGallery w:val="Page Numbers (Bottom of Page)"/>
        <w:docPartUnique/>
      </w:docPartObj>
    </w:sdtPr>
    <w:sdtEndPr/>
    <w:sdtContent>
      <w:sdt>
        <w:sdtPr>
          <w:id w:val="-1454013774"/>
          <w:docPartObj>
            <w:docPartGallery w:val="Page Numbers (Top of Page)"/>
            <w:docPartUnique/>
          </w:docPartObj>
        </w:sdtPr>
        <w:sdtEndPr/>
        <w:sdtContent>
          <w:p w:rsidR="0040634B" w:rsidRPr="00305430" w:rsidRDefault="0040634B" w:rsidP="0040634B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5430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E7F43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543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E7F4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2B3619" w:rsidRDefault="00955F60" w:rsidP="0040634B">
            <w:pPr>
              <w:pStyle w:val="Piedepgin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60" w:rsidRDefault="00955F60" w:rsidP="001D2D9C">
      <w:pPr>
        <w:spacing w:after="0" w:line="240" w:lineRule="auto"/>
      </w:pPr>
      <w:r>
        <w:separator/>
      </w:r>
    </w:p>
  </w:footnote>
  <w:footnote w:type="continuationSeparator" w:id="0">
    <w:p w:rsidR="00955F60" w:rsidRDefault="00955F60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97" w:rsidRDefault="00021597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A501C6" w:rsidRPr="007D4E07" w:rsidTr="00A501C6">
      <w:trPr>
        <w:trHeight w:val="850"/>
      </w:trPr>
      <w:tc>
        <w:tcPr>
          <w:tcW w:w="10490" w:type="dxa"/>
          <w:shd w:val="clear" w:color="auto" w:fill="000000" w:themeFill="text1"/>
          <w:vAlign w:val="center"/>
        </w:tcPr>
        <w:p w:rsidR="00A501C6" w:rsidRPr="007D4E07" w:rsidRDefault="00251AFB" w:rsidP="00427167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</w:rPr>
            <w:drawing>
              <wp:inline distT="0" distB="0" distL="0" distR="0" wp14:anchorId="32E77552" wp14:editId="748CA47A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501C6" w:rsidRPr="007D4E07" w:rsidTr="001B1502">
      <w:trPr>
        <w:trHeight w:val="714"/>
      </w:trPr>
      <w:tc>
        <w:tcPr>
          <w:tcW w:w="10490" w:type="dxa"/>
          <w:shd w:val="clear" w:color="auto" w:fill="F2F2F2"/>
          <w:vAlign w:val="center"/>
        </w:tcPr>
        <w:p w:rsidR="00A501C6" w:rsidRPr="007D4E07" w:rsidRDefault="00251AFB" w:rsidP="00427167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A501C6" w:rsidRDefault="00A501C6">
    <w:pPr>
      <w:pStyle w:val="Encabezado"/>
    </w:pPr>
  </w:p>
  <w:p w:rsidR="00021597" w:rsidRPr="0040634B" w:rsidRDefault="00021597" w:rsidP="0040634B">
    <w:pPr>
      <w:pStyle w:val="Encabezado"/>
      <w:tabs>
        <w:tab w:val="left" w:pos="284"/>
      </w:tabs>
      <w:rPr>
        <w:sz w:val="10"/>
        <w:szCs w:val="10"/>
      </w:rPr>
    </w:pPr>
  </w:p>
  <w:p w:rsidR="005266E0" w:rsidRDefault="005266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5pt;height:12.55pt;visibility:visible;mso-wrap-style:square" o:bullet="t">
        <v:imagedata r:id="rId1" o:title=""/>
      </v:shape>
    </w:pict>
  </w:numPicBullet>
  <w:abstractNum w:abstractNumId="0">
    <w:nsid w:val="13490584"/>
    <w:multiLevelType w:val="hybridMultilevel"/>
    <w:tmpl w:val="71BC9AAE"/>
    <w:lvl w:ilvl="0" w:tplc="57D62AF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91A38CA"/>
    <w:multiLevelType w:val="hybridMultilevel"/>
    <w:tmpl w:val="694611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8100F"/>
    <w:multiLevelType w:val="hybridMultilevel"/>
    <w:tmpl w:val="DAFECC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72A18"/>
    <w:multiLevelType w:val="hybridMultilevel"/>
    <w:tmpl w:val="326231AC"/>
    <w:lvl w:ilvl="0" w:tplc="4FA86B72">
      <w:start w:val="4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F1BAF"/>
    <w:multiLevelType w:val="hybridMultilevel"/>
    <w:tmpl w:val="7368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537BD"/>
    <w:multiLevelType w:val="hybridMultilevel"/>
    <w:tmpl w:val="B122DA42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">
    <w:nsid w:val="3C91427B"/>
    <w:multiLevelType w:val="hybridMultilevel"/>
    <w:tmpl w:val="5F023D28"/>
    <w:lvl w:ilvl="0" w:tplc="5EB82F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8F108EA"/>
    <w:multiLevelType w:val="hybridMultilevel"/>
    <w:tmpl w:val="3CA032DC"/>
    <w:lvl w:ilvl="0" w:tplc="4086C80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B635F64"/>
    <w:multiLevelType w:val="hybridMultilevel"/>
    <w:tmpl w:val="F9946C84"/>
    <w:lvl w:ilvl="0" w:tplc="5E96F9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>
    <w:nsid w:val="574C5338"/>
    <w:multiLevelType w:val="hybridMultilevel"/>
    <w:tmpl w:val="F9946C84"/>
    <w:lvl w:ilvl="0" w:tplc="5E96F9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>
    <w:nsid w:val="69217024"/>
    <w:multiLevelType w:val="hybridMultilevel"/>
    <w:tmpl w:val="7FD23CCA"/>
    <w:lvl w:ilvl="0" w:tplc="B798C958">
      <w:start w:val="6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203F8"/>
    <w:multiLevelType w:val="hybridMultilevel"/>
    <w:tmpl w:val="AF92F5D8"/>
    <w:lvl w:ilvl="0" w:tplc="87AC754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14"/>
  </w:num>
  <w:num w:numId="12">
    <w:abstractNumId w:val="8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B90"/>
    <w:rsid w:val="00000F71"/>
    <w:rsid w:val="0000695B"/>
    <w:rsid w:val="00011167"/>
    <w:rsid w:val="00013D04"/>
    <w:rsid w:val="00020E93"/>
    <w:rsid w:val="00021597"/>
    <w:rsid w:val="00025CD6"/>
    <w:rsid w:val="00026EEB"/>
    <w:rsid w:val="00027A1F"/>
    <w:rsid w:val="00030BDA"/>
    <w:rsid w:val="0003274E"/>
    <w:rsid w:val="00033D32"/>
    <w:rsid w:val="00033DC9"/>
    <w:rsid w:val="00035CF8"/>
    <w:rsid w:val="0003742E"/>
    <w:rsid w:val="00037864"/>
    <w:rsid w:val="00053993"/>
    <w:rsid w:val="000578C9"/>
    <w:rsid w:val="00071D1A"/>
    <w:rsid w:val="0007661B"/>
    <w:rsid w:val="00081E6A"/>
    <w:rsid w:val="0008274A"/>
    <w:rsid w:val="00084227"/>
    <w:rsid w:val="000845D4"/>
    <w:rsid w:val="00084CC9"/>
    <w:rsid w:val="00090000"/>
    <w:rsid w:val="00094E4A"/>
    <w:rsid w:val="000A1814"/>
    <w:rsid w:val="000A28FA"/>
    <w:rsid w:val="000B0F8D"/>
    <w:rsid w:val="000B2258"/>
    <w:rsid w:val="000B5E54"/>
    <w:rsid w:val="000C10C4"/>
    <w:rsid w:val="000C3184"/>
    <w:rsid w:val="000C4D5F"/>
    <w:rsid w:val="000C6298"/>
    <w:rsid w:val="000C7C7A"/>
    <w:rsid w:val="000D3F66"/>
    <w:rsid w:val="000D75D2"/>
    <w:rsid w:val="000E596D"/>
    <w:rsid w:val="000E63C0"/>
    <w:rsid w:val="000E7FDF"/>
    <w:rsid w:val="000F1558"/>
    <w:rsid w:val="00104C9C"/>
    <w:rsid w:val="00107084"/>
    <w:rsid w:val="00122AE3"/>
    <w:rsid w:val="001233E6"/>
    <w:rsid w:val="001247E5"/>
    <w:rsid w:val="00124CE6"/>
    <w:rsid w:val="00133FD2"/>
    <w:rsid w:val="001468E6"/>
    <w:rsid w:val="00150513"/>
    <w:rsid w:val="0015622B"/>
    <w:rsid w:val="00160BEB"/>
    <w:rsid w:val="00161D3F"/>
    <w:rsid w:val="00162519"/>
    <w:rsid w:val="0016523E"/>
    <w:rsid w:val="0016646C"/>
    <w:rsid w:val="00185F36"/>
    <w:rsid w:val="00196B0D"/>
    <w:rsid w:val="001A410B"/>
    <w:rsid w:val="001A4A3B"/>
    <w:rsid w:val="001B1502"/>
    <w:rsid w:val="001C03AA"/>
    <w:rsid w:val="001C389C"/>
    <w:rsid w:val="001C3AFF"/>
    <w:rsid w:val="001C6E16"/>
    <w:rsid w:val="001D2D9C"/>
    <w:rsid w:val="001D591D"/>
    <w:rsid w:val="001D7F55"/>
    <w:rsid w:val="001E491E"/>
    <w:rsid w:val="001E53C8"/>
    <w:rsid w:val="001E75CE"/>
    <w:rsid w:val="002023D3"/>
    <w:rsid w:val="00203C70"/>
    <w:rsid w:val="002166B0"/>
    <w:rsid w:val="00217A78"/>
    <w:rsid w:val="00220072"/>
    <w:rsid w:val="002268A2"/>
    <w:rsid w:val="0024178D"/>
    <w:rsid w:val="00244923"/>
    <w:rsid w:val="00244E05"/>
    <w:rsid w:val="00247195"/>
    <w:rsid w:val="00250D75"/>
    <w:rsid w:val="00251AFB"/>
    <w:rsid w:val="002638BF"/>
    <w:rsid w:val="00266F9D"/>
    <w:rsid w:val="00267D6B"/>
    <w:rsid w:val="00273883"/>
    <w:rsid w:val="002824B8"/>
    <w:rsid w:val="00286225"/>
    <w:rsid w:val="00296FCA"/>
    <w:rsid w:val="002B3619"/>
    <w:rsid w:val="002B3F22"/>
    <w:rsid w:val="002B51D8"/>
    <w:rsid w:val="002B524A"/>
    <w:rsid w:val="002C0269"/>
    <w:rsid w:val="002C12E9"/>
    <w:rsid w:val="002D287B"/>
    <w:rsid w:val="002D6395"/>
    <w:rsid w:val="002E2CCE"/>
    <w:rsid w:val="002E3B17"/>
    <w:rsid w:val="002E447A"/>
    <w:rsid w:val="002E6C71"/>
    <w:rsid w:val="002F38F7"/>
    <w:rsid w:val="002F4F65"/>
    <w:rsid w:val="00302500"/>
    <w:rsid w:val="00303C23"/>
    <w:rsid w:val="003043EE"/>
    <w:rsid w:val="003044DE"/>
    <w:rsid w:val="003214D2"/>
    <w:rsid w:val="0034150C"/>
    <w:rsid w:val="003434D6"/>
    <w:rsid w:val="003460BB"/>
    <w:rsid w:val="00351F42"/>
    <w:rsid w:val="00353558"/>
    <w:rsid w:val="0035612A"/>
    <w:rsid w:val="00356CBA"/>
    <w:rsid w:val="00361D20"/>
    <w:rsid w:val="003662CD"/>
    <w:rsid w:val="00370D18"/>
    <w:rsid w:val="00381465"/>
    <w:rsid w:val="003814E3"/>
    <w:rsid w:val="0038296D"/>
    <w:rsid w:val="00383186"/>
    <w:rsid w:val="0038350F"/>
    <w:rsid w:val="00385CB5"/>
    <w:rsid w:val="003909E3"/>
    <w:rsid w:val="00390C04"/>
    <w:rsid w:val="003A5E7B"/>
    <w:rsid w:val="003B4781"/>
    <w:rsid w:val="003B5052"/>
    <w:rsid w:val="003B5C55"/>
    <w:rsid w:val="003B6EF2"/>
    <w:rsid w:val="003C6FC4"/>
    <w:rsid w:val="003D74D8"/>
    <w:rsid w:val="003E431D"/>
    <w:rsid w:val="003E5C7E"/>
    <w:rsid w:val="003E725C"/>
    <w:rsid w:val="003E7C7A"/>
    <w:rsid w:val="003F1BAD"/>
    <w:rsid w:val="003F7133"/>
    <w:rsid w:val="00400D37"/>
    <w:rsid w:val="00405208"/>
    <w:rsid w:val="0040634B"/>
    <w:rsid w:val="00410359"/>
    <w:rsid w:val="00413EBA"/>
    <w:rsid w:val="004173AA"/>
    <w:rsid w:val="004238E9"/>
    <w:rsid w:val="0043115B"/>
    <w:rsid w:val="00431903"/>
    <w:rsid w:val="00453393"/>
    <w:rsid w:val="00460180"/>
    <w:rsid w:val="004765D4"/>
    <w:rsid w:val="00484BB2"/>
    <w:rsid w:val="00485865"/>
    <w:rsid w:val="00485BBA"/>
    <w:rsid w:val="0048782E"/>
    <w:rsid w:val="00490F89"/>
    <w:rsid w:val="00492506"/>
    <w:rsid w:val="00496FBB"/>
    <w:rsid w:val="004A7AB5"/>
    <w:rsid w:val="004B17FD"/>
    <w:rsid w:val="004B28BB"/>
    <w:rsid w:val="004C0804"/>
    <w:rsid w:val="004C6074"/>
    <w:rsid w:val="004E0CEA"/>
    <w:rsid w:val="004E6A57"/>
    <w:rsid w:val="004E7E3C"/>
    <w:rsid w:val="004E7FD4"/>
    <w:rsid w:val="00504FA4"/>
    <w:rsid w:val="00514472"/>
    <w:rsid w:val="00514F5D"/>
    <w:rsid w:val="00523680"/>
    <w:rsid w:val="005266E0"/>
    <w:rsid w:val="005301B5"/>
    <w:rsid w:val="00530575"/>
    <w:rsid w:val="00533089"/>
    <w:rsid w:val="005361B7"/>
    <w:rsid w:val="00541D6D"/>
    <w:rsid w:val="00542CC5"/>
    <w:rsid w:val="00552330"/>
    <w:rsid w:val="00560B5B"/>
    <w:rsid w:val="00561EE1"/>
    <w:rsid w:val="00562023"/>
    <w:rsid w:val="00567415"/>
    <w:rsid w:val="005700F8"/>
    <w:rsid w:val="00571CBD"/>
    <w:rsid w:val="00571EAE"/>
    <w:rsid w:val="005765B4"/>
    <w:rsid w:val="00583500"/>
    <w:rsid w:val="005900CE"/>
    <w:rsid w:val="00590D15"/>
    <w:rsid w:val="005A1AC7"/>
    <w:rsid w:val="005A37F7"/>
    <w:rsid w:val="005B02BE"/>
    <w:rsid w:val="005B1A36"/>
    <w:rsid w:val="005C18F3"/>
    <w:rsid w:val="005C1B7C"/>
    <w:rsid w:val="005C20CF"/>
    <w:rsid w:val="005C5663"/>
    <w:rsid w:val="005C7988"/>
    <w:rsid w:val="005E4169"/>
    <w:rsid w:val="005E604B"/>
    <w:rsid w:val="005F2531"/>
    <w:rsid w:val="005F575E"/>
    <w:rsid w:val="00601311"/>
    <w:rsid w:val="00601911"/>
    <w:rsid w:val="00605B2B"/>
    <w:rsid w:val="0060685B"/>
    <w:rsid w:val="006112E6"/>
    <w:rsid w:val="006218A3"/>
    <w:rsid w:val="006274BD"/>
    <w:rsid w:val="00640E86"/>
    <w:rsid w:val="00651018"/>
    <w:rsid w:val="0065427A"/>
    <w:rsid w:val="00660B48"/>
    <w:rsid w:val="00660E20"/>
    <w:rsid w:val="006628FC"/>
    <w:rsid w:val="00663F8B"/>
    <w:rsid w:val="00667C78"/>
    <w:rsid w:val="006744E2"/>
    <w:rsid w:val="00676D01"/>
    <w:rsid w:val="006875AC"/>
    <w:rsid w:val="00691E4A"/>
    <w:rsid w:val="00692D8F"/>
    <w:rsid w:val="00696D61"/>
    <w:rsid w:val="006A2C15"/>
    <w:rsid w:val="006A3E41"/>
    <w:rsid w:val="006B607F"/>
    <w:rsid w:val="006B7D1D"/>
    <w:rsid w:val="006C2AC5"/>
    <w:rsid w:val="006D2020"/>
    <w:rsid w:val="006D5564"/>
    <w:rsid w:val="006D6F37"/>
    <w:rsid w:val="006F76D6"/>
    <w:rsid w:val="00702CEB"/>
    <w:rsid w:val="0070303F"/>
    <w:rsid w:val="00704029"/>
    <w:rsid w:val="007047B3"/>
    <w:rsid w:val="00706026"/>
    <w:rsid w:val="00711D79"/>
    <w:rsid w:val="00714D74"/>
    <w:rsid w:val="00717023"/>
    <w:rsid w:val="00725CD0"/>
    <w:rsid w:val="00725FDF"/>
    <w:rsid w:val="007311D9"/>
    <w:rsid w:val="00736A29"/>
    <w:rsid w:val="007504A2"/>
    <w:rsid w:val="00753C28"/>
    <w:rsid w:val="007577FD"/>
    <w:rsid w:val="007578D8"/>
    <w:rsid w:val="00762D1F"/>
    <w:rsid w:val="00766069"/>
    <w:rsid w:val="00766169"/>
    <w:rsid w:val="00771E68"/>
    <w:rsid w:val="00772A52"/>
    <w:rsid w:val="007749AA"/>
    <w:rsid w:val="00784C6F"/>
    <w:rsid w:val="00784CCF"/>
    <w:rsid w:val="00786532"/>
    <w:rsid w:val="00787F45"/>
    <w:rsid w:val="00797E65"/>
    <w:rsid w:val="007A3230"/>
    <w:rsid w:val="007A5086"/>
    <w:rsid w:val="007B277E"/>
    <w:rsid w:val="007B4500"/>
    <w:rsid w:val="007B45D4"/>
    <w:rsid w:val="007C1C22"/>
    <w:rsid w:val="007C366A"/>
    <w:rsid w:val="007C44A6"/>
    <w:rsid w:val="007C4B12"/>
    <w:rsid w:val="007C4FAC"/>
    <w:rsid w:val="007D4596"/>
    <w:rsid w:val="007E1988"/>
    <w:rsid w:val="007E5928"/>
    <w:rsid w:val="007F4645"/>
    <w:rsid w:val="007F481A"/>
    <w:rsid w:val="008049E4"/>
    <w:rsid w:val="00812F61"/>
    <w:rsid w:val="00813482"/>
    <w:rsid w:val="0083529D"/>
    <w:rsid w:val="008371FB"/>
    <w:rsid w:val="0084212D"/>
    <w:rsid w:val="00844946"/>
    <w:rsid w:val="00845CE9"/>
    <w:rsid w:val="0085027E"/>
    <w:rsid w:val="008537FE"/>
    <w:rsid w:val="008565C5"/>
    <w:rsid w:val="00862B8B"/>
    <w:rsid w:val="008656D2"/>
    <w:rsid w:val="00867C8E"/>
    <w:rsid w:val="008707A5"/>
    <w:rsid w:val="00871A92"/>
    <w:rsid w:val="00873CBE"/>
    <w:rsid w:val="00876719"/>
    <w:rsid w:val="00877AF6"/>
    <w:rsid w:val="008819B9"/>
    <w:rsid w:val="00881F5A"/>
    <w:rsid w:val="008956E1"/>
    <w:rsid w:val="008A0559"/>
    <w:rsid w:val="008B257A"/>
    <w:rsid w:val="008B7BA1"/>
    <w:rsid w:val="008C2AF7"/>
    <w:rsid w:val="008C352E"/>
    <w:rsid w:val="008D09EC"/>
    <w:rsid w:val="008D3EC4"/>
    <w:rsid w:val="008D64CF"/>
    <w:rsid w:val="008D73D0"/>
    <w:rsid w:val="008E675D"/>
    <w:rsid w:val="008F5DFC"/>
    <w:rsid w:val="009039BC"/>
    <w:rsid w:val="00903DBF"/>
    <w:rsid w:val="00904647"/>
    <w:rsid w:val="00906D14"/>
    <w:rsid w:val="00911583"/>
    <w:rsid w:val="00914CE0"/>
    <w:rsid w:val="00925925"/>
    <w:rsid w:val="00927312"/>
    <w:rsid w:val="00932604"/>
    <w:rsid w:val="00933DBA"/>
    <w:rsid w:val="00934DE8"/>
    <w:rsid w:val="00950627"/>
    <w:rsid w:val="00955804"/>
    <w:rsid w:val="00955F60"/>
    <w:rsid w:val="00960D83"/>
    <w:rsid w:val="00963D71"/>
    <w:rsid w:val="00970578"/>
    <w:rsid w:val="009860AE"/>
    <w:rsid w:val="00986408"/>
    <w:rsid w:val="00987B25"/>
    <w:rsid w:val="00987E15"/>
    <w:rsid w:val="009A1995"/>
    <w:rsid w:val="009A7319"/>
    <w:rsid w:val="009A7740"/>
    <w:rsid w:val="009A7E59"/>
    <w:rsid w:val="009B177E"/>
    <w:rsid w:val="009B2292"/>
    <w:rsid w:val="009C2BA5"/>
    <w:rsid w:val="009D2E25"/>
    <w:rsid w:val="009D7BBD"/>
    <w:rsid w:val="009F5FE8"/>
    <w:rsid w:val="00A05D9C"/>
    <w:rsid w:val="00A16089"/>
    <w:rsid w:val="00A363CB"/>
    <w:rsid w:val="00A36E61"/>
    <w:rsid w:val="00A501C6"/>
    <w:rsid w:val="00A533B6"/>
    <w:rsid w:val="00A560CF"/>
    <w:rsid w:val="00A566B2"/>
    <w:rsid w:val="00A60322"/>
    <w:rsid w:val="00A617F5"/>
    <w:rsid w:val="00A63C9B"/>
    <w:rsid w:val="00A665DD"/>
    <w:rsid w:val="00A809CE"/>
    <w:rsid w:val="00A83285"/>
    <w:rsid w:val="00A90596"/>
    <w:rsid w:val="00A91C8D"/>
    <w:rsid w:val="00A94DAB"/>
    <w:rsid w:val="00AA31D2"/>
    <w:rsid w:val="00AA59A5"/>
    <w:rsid w:val="00AC1329"/>
    <w:rsid w:val="00AD2917"/>
    <w:rsid w:val="00AE162B"/>
    <w:rsid w:val="00AE17EC"/>
    <w:rsid w:val="00AE5DC0"/>
    <w:rsid w:val="00AE7F43"/>
    <w:rsid w:val="00AF53B2"/>
    <w:rsid w:val="00AF53C2"/>
    <w:rsid w:val="00AF5DE5"/>
    <w:rsid w:val="00AF74C6"/>
    <w:rsid w:val="00B002E0"/>
    <w:rsid w:val="00B15E60"/>
    <w:rsid w:val="00B27FC3"/>
    <w:rsid w:val="00B30A99"/>
    <w:rsid w:val="00B31301"/>
    <w:rsid w:val="00B32145"/>
    <w:rsid w:val="00B3305C"/>
    <w:rsid w:val="00B36582"/>
    <w:rsid w:val="00B4227A"/>
    <w:rsid w:val="00B439D9"/>
    <w:rsid w:val="00B47F12"/>
    <w:rsid w:val="00B5264B"/>
    <w:rsid w:val="00B52AB7"/>
    <w:rsid w:val="00B532D4"/>
    <w:rsid w:val="00B55B79"/>
    <w:rsid w:val="00B60E0A"/>
    <w:rsid w:val="00B62D05"/>
    <w:rsid w:val="00B636AD"/>
    <w:rsid w:val="00B67701"/>
    <w:rsid w:val="00B75479"/>
    <w:rsid w:val="00B75B67"/>
    <w:rsid w:val="00B76634"/>
    <w:rsid w:val="00B84714"/>
    <w:rsid w:val="00B9615A"/>
    <w:rsid w:val="00B97484"/>
    <w:rsid w:val="00BA31AF"/>
    <w:rsid w:val="00BA328E"/>
    <w:rsid w:val="00BA5948"/>
    <w:rsid w:val="00BB2F32"/>
    <w:rsid w:val="00BE0CB8"/>
    <w:rsid w:val="00BE5CFA"/>
    <w:rsid w:val="00BE7DA1"/>
    <w:rsid w:val="00BF5582"/>
    <w:rsid w:val="00BF5DD6"/>
    <w:rsid w:val="00C00A22"/>
    <w:rsid w:val="00C0307E"/>
    <w:rsid w:val="00C07C76"/>
    <w:rsid w:val="00C12113"/>
    <w:rsid w:val="00C12F70"/>
    <w:rsid w:val="00C157F9"/>
    <w:rsid w:val="00C171FE"/>
    <w:rsid w:val="00C206CF"/>
    <w:rsid w:val="00C21473"/>
    <w:rsid w:val="00C244AC"/>
    <w:rsid w:val="00C258A2"/>
    <w:rsid w:val="00C34D20"/>
    <w:rsid w:val="00C46A05"/>
    <w:rsid w:val="00C470D6"/>
    <w:rsid w:val="00C51142"/>
    <w:rsid w:val="00C51189"/>
    <w:rsid w:val="00C5293E"/>
    <w:rsid w:val="00C62079"/>
    <w:rsid w:val="00C64AB0"/>
    <w:rsid w:val="00C70B41"/>
    <w:rsid w:val="00C7259D"/>
    <w:rsid w:val="00C7670B"/>
    <w:rsid w:val="00C76A5F"/>
    <w:rsid w:val="00C76D40"/>
    <w:rsid w:val="00C87A65"/>
    <w:rsid w:val="00C970D4"/>
    <w:rsid w:val="00C97E56"/>
    <w:rsid w:val="00CA051C"/>
    <w:rsid w:val="00CA28DF"/>
    <w:rsid w:val="00CB1563"/>
    <w:rsid w:val="00CB1850"/>
    <w:rsid w:val="00CB407E"/>
    <w:rsid w:val="00CB7BB3"/>
    <w:rsid w:val="00CC37EB"/>
    <w:rsid w:val="00CC48B7"/>
    <w:rsid w:val="00CE51A9"/>
    <w:rsid w:val="00D0476E"/>
    <w:rsid w:val="00D0683D"/>
    <w:rsid w:val="00D16316"/>
    <w:rsid w:val="00D303D7"/>
    <w:rsid w:val="00D34F3F"/>
    <w:rsid w:val="00D44110"/>
    <w:rsid w:val="00D54530"/>
    <w:rsid w:val="00D62B85"/>
    <w:rsid w:val="00D657C2"/>
    <w:rsid w:val="00D678CE"/>
    <w:rsid w:val="00D75208"/>
    <w:rsid w:val="00D76103"/>
    <w:rsid w:val="00D82088"/>
    <w:rsid w:val="00D85CC9"/>
    <w:rsid w:val="00D90AF7"/>
    <w:rsid w:val="00D95D9D"/>
    <w:rsid w:val="00DA3B54"/>
    <w:rsid w:val="00DA6F32"/>
    <w:rsid w:val="00DB0991"/>
    <w:rsid w:val="00DB1A2B"/>
    <w:rsid w:val="00DB1DC8"/>
    <w:rsid w:val="00DB3D5D"/>
    <w:rsid w:val="00DB4FD6"/>
    <w:rsid w:val="00DB5AAB"/>
    <w:rsid w:val="00DB7107"/>
    <w:rsid w:val="00DC3E47"/>
    <w:rsid w:val="00DC676D"/>
    <w:rsid w:val="00DC7A10"/>
    <w:rsid w:val="00DD434E"/>
    <w:rsid w:val="00DD6BAE"/>
    <w:rsid w:val="00DE662C"/>
    <w:rsid w:val="00DF5021"/>
    <w:rsid w:val="00E1680A"/>
    <w:rsid w:val="00E31A4B"/>
    <w:rsid w:val="00E32DA7"/>
    <w:rsid w:val="00E37062"/>
    <w:rsid w:val="00E453C8"/>
    <w:rsid w:val="00E53AE6"/>
    <w:rsid w:val="00E53F0F"/>
    <w:rsid w:val="00E65719"/>
    <w:rsid w:val="00E71EFE"/>
    <w:rsid w:val="00E8265A"/>
    <w:rsid w:val="00E92747"/>
    <w:rsid w:val="00E92EC7"/>
    <w:rsid w:val="00E94B2B"/>
    <w:rsid w:val="00E96926"/>
    <w:rsid w:val="00EA3261"/>
    <w:rsid w:val="00EB7270"/>
    <w:rsid w:val="00EC120D"/>
    <w:rsid w:val="00EC6D17"/>
    <w:rsid w:val="00ED2C74"/>
    <w:rsid w:val="00ED3244"/>
    <w:rsid w:val="00ED59C6"/>
    <w:rsid w:val="00ED7BF6"/>
    <w:rsid w:val="00EE0FD0"/>
    <w:rsid w:val="00EE66FB"/>
    <w:rsid w:val="00EE6EEE"/>
    <w:rsid w:val="00EE7C05"/>
    <w:rsid w:val="00F0030B"/>
    <w:rsid w:val="00F05F19"/>
    <w:rsid w:val="00F05F58"/>
    <w:rsid w:val="00F121BF"/>
    <w:rsid w:val="00F12E98"/>
    <w:rsid w:val="00F211DD"/>
    <w:rsid w:val="00F2727D"/>
    <w:rsid w:val="00F3218D"/>
    <w:rsid w:val="00F37786"/>
    <w:rsid w:val="00F42B0D"/>
    <w:rsid w:val="00F438C9"/>
    <w:rsid w:val="00F50429"/>
    <w:rsid w:val="00F525F5"/>
    <w:rsid w:val="00F55492"/>
    <w:rsid w:val="00F55EA1"/>
    <w:rsid w:val="00F56057"/>
    <w:rsid w:val="00F6551E"/>
    <w:rsid w:val="00F67899"/>
    <w:rsid w:val="00F74C4F"/>
    <w:rsid w:val="00F82B7F"/>
    <w:rsid w:val="00F85730"/>
    <w:rsid w:val="00F85EF1"/>
    <w:rsid w:val="00F96A8C"/>
    <w:rsid w:val="00FB0479"/>
    <w:rsid w:val="00FB0C1E"/>
    <w:rsid w:val="00FC047A"/>
    <w:rsid w:val="00FD5F6E"/>
    <w:rsid w:val="00FD739A"/>
    <w:rsid w:val="00FE4DC1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C57A-05D4-4902-97CF-4B807ADA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Flor Gabriela Sanchez Castro</cp:lastModifiedBy>
  <cp:revision>9</cp:revision>
  <cp:lastPrinted>2022-08-02T01:23:00Z</cp:lastPrinted>
  <dcterms:created xsi:type="dcterms:W3CDTF">2017-07-19T21:21:00Z</dcterms:created>
  <dcterms:modified xsi:type="dcterms:W3CDTF">2022-08-02T01:24:00Z</dcterms:modified>
</cp:coreProperties>
</file>