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39842" w14:textId="2FAD556A" w:rsidR="00410AAA" w:rsidRDefault="00F467B7">
      <w:r>
        <w:t>Registro Patronal Único, sigue vigente la ficha de tramite es la que sigue:</w:t>
      </w:r>
    </w:p>
    <w:p w14:paraId="075A12E4" w14:textId="2742E318" w:rsidR="00F467B7" w:rsidRDefault="00F467B7">
      <w:r w:rsidRPr="00F467B7">
        <w:drawing>
          <wp:inline distT="0" distB="0" distL="0" distR="0" wp14:anchorId="4C0ECCBF" wp14:editId="10A549FA">
            <wp:extent cx="5612130" cy="3156585"/>
            <wp:effectExtent l="0" t="0" r="7620" b="5715"/>
            <wp:docPr id="171500523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05234" name="Imagen 1" descr="Interfaz de usuario gráfica, Texto, Aplicaci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28A0" w14:textId="77777777" w:rsidR="00F467B7" w:rsidRDefault="00F467B7"/>
    <w:p w14:paraId="1E5BEE8B" w14:textId="55EE174A" w:rsidR="00F467B7" w:rsidRDefault="00F467B7">
      <w:r w:rsidRPr="00F467B7">
        <w:drawing>
          <wp:inline distT="0" distB="0" distL="0" distR="0" wp14:anchorId="2A004E45" wp14:editId="5D1D4E2C">
            <wp:extent cx="5612130" cy="3156585"/>
            <wp:effectExtent l="0" t="0" r="7620" b="5715"/>
            <wp:docPr id="206331866" name="Imagen 1" descr="Interfaz de usuario gráfica, Apl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1866" name="Imagen 1" descr="Interfaz de usuario gráfica, Aplicació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293F" w14:textId="77777777" w:rsidR="00F467B7" w:rsidRDefault="00F467B7"/>
    <w:p w14:paraId="3433CE97" w14:textId="77777777" w:rsidR="00F467B7" w:rsidRDefault="00F467B7"/>
    <w:p w14:paraId="26826A03" w14:textId="77777777" w:rsidR="00F467B7" w:rsidRDefault="00F467B7"/>
    <w:p w14:paraId="7C6135F6" w14:textId="77777777" w:rsidR="00F467B7" w:rsidRDefault="00F467B7"/>
    <w:p w14:paraId="596DA533" w14:textId="77777777" w:rsidR="00F467B7" w:rsidRDefault="00F467B7"/>
    <w:p w14:paraId="59D79A89" w14:textId="77777777" w:rsidR="00F467B7" w:rsidRDefault="00F467B7">
      <w:r>
        <w:t>También el seguro social ofrece la siguiente facilidad para patrones que tienes más 1 de un registro patronal.</w:t>
      </w:r>
    </w:p>
    <w:p w14:paraId="0C392495" w14:textId="77777777" w:rsidR="00F467B7" w:rsidRDefault="00F467B7"/>
    <w:p w14:paraId="434E3C07" w14:textId="3F50722E" w:rsidR="00F467B7" w:rsidRDefault="00F467B7">
      <w:r>
        <w:rPr>
          <w:noProof/>
        </w:rPr>
        <w:drawing>
          <wp:inline distT="0" distB="0" distL="0" distR="0" wp14:anchorId="1DDA7CAF" wp14:editId="484CC6ED">
            <wp:extent cx="6231563" cy="3505200"/>
            <wp:effectExtent l="0" t="0" r="0" b="0"/>
            <wp:docPr id="4375878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27" cy="353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498FF" w14:textId="4B65BF34" w:rsidR="00BE2ECE" w:rsidRDefault="00BE2ECE">
      <w:r>
        <w:rPr>
          <w:noProof/>
        </w:rPr>
        <w:drawing>
          <wp:inline distT="0" distB="0" distL="0" distR="0" wp14:anchorId="013E5E0B" wp14:editId="0523ABEC">
            <wp:extent cx="6044534" cy="3399998"/>
            <wp:effectExtent l="0" t="0" r="0" b="0"/>
            <wp:docPr id="2193212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75" cy="341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2E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B7"/>
    <w:rsid w:val="00410AAA"/>
    <w:rsid w:val="009A4AC6"/>
    <w:rsid w:val="00BE2ECE"/>
    <w:rsid w:val="00F4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2D672"/>
  <w15:chartTrackingRefBased/>
  <w15:docId w15:val="{2284A141-31AF-47CC-8118-CB688EA2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6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67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6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67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67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67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67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67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67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67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67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67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67B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67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67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67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67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67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6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67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6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67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67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67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67B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67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67B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67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Corporativo D.G.</dc:creator>
  <cp:keywords/>
  <dc:description/>
  <cp:lastModifiedBy>Corporativo D.G.</cp:lastModifiedBy>
  <cp:revision>1</cp:revision>
  <dcterms:created xsi:type="dcterms:W3CDTF">2025-01-16T02:42:00Z</dcterms:created>
  <dcterms:modified xsi:type="dcterms:W3CDTF">2025-01-16T02:54:00Z</dcterms:modified>
</cp:coreProperties>
</file>