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BB1E2" w14:textId="517EAAF6" w:rsidR="00E11118" w:rsidRPr="005159D3" w:rsidRDefault="00E516C8" w:rsidP="005159D3">
      <w:pPr>
        <w:jc w:val="both"/>
        <w:rPr>
          <w:rFonts w:ascii="Arial" w:hAnsi="Arial" w:cs="Arial"/>
          <w:b/>
          <w:sz w:val="28"/>
        </w:rPr>
      </w:pPr>
      <w:r w:rsidRPr="005159D3">
        <w:rPr>
          <w:rFonts w:ascii="Arial" w:hAnsi="Arial" w:cs="Arial"/>
          <w:b/>
          <w:sz w:val="28"/>
        </w:rPr>
        <w:t>Nombre de la empresa: _____________________________________</w:t>
      </w:r>
    </w:p>
    <w:p w14:paraId="24A2783B" w14:textId="4543F499" w:rsidR="00E516C8" w:rsidRPr="005159D3" w:rsidRDefault="00E516C8" w:rsidP="005159D3">
      <w:pPr>
        <w:jc w:val="both"/>
        <w:rPr>
          <w:rFonts w:ascii="Arial" w:hAnsi="Arial" w:cs="Arial"/>
          <w:b/>
          <w:sz w:val="28"/>
        </w:rPr>
      </w:pPr>
      <w:r w:rsidRPr="005159D3">
        <w:rPr>
          <w:rFonts w:ascii="Arial" w:hAnsi="Arial" w:cs="Arial"/>
          <w:b/>
          <w:sz w:val="28"/>
        </w:rPr>
        <w:t xml:space="preserve">Cierre </w:t>
      </w:r>
      <w:r w:rsidR="00907E32" w:rsidRPr="005159D3">
        <w:rPr>
          <w:rFonts w:ascii="Arial" w:hAnsi="Arial" w:cs="Arial"/>
          <w:b/>
          <w:sz w:val="28"/>
        </w:rPr>
        <w:t>C</w:t>
      </w:r>
      <w:r w:rsidRPr="005159D3">
        <w:rPr>
          <w:rFonts w:ascii="Arial" w:hAnsi="Arial" w:cs="Arial"/>
          <w:b/>
          <w:sz w:val="28"/>
        </w:rPr>
        <w:t>orporativo al: ______________________________________</w:t>
      </w:r>
    </w:p>
    <w:tbl>
      <w:tblPr>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000" w:firstRow="0" w:lastRow="0" w:firstColumn="0" w:lastColumn="0" w:noHBand="0" w:noVBand="0"/>
      </w:tblPr>
      <w:tblGrid>
        <w:gridCol w:w="2547"/>
        <w:gridCol w:w="2551"/>
        <w:gridCol w:w="2977"/>
        <w:gridCol w:w="2665"/>
      </w:tblGrid>
      <w:tr w:rsidR="00E11118" w:rsidRPr="005159D3" w14:paraId="1BF565A6" w14:textId="77777777" w:rsidTr="00E516C8">
        <w:trPr>
          <w:trHeight w:val="294"/>
        </w:trPr>
        <w:tc>
          <w:tcPr>
            <w:tcW w:w="10740" w:type="dxa"/>
            <w:gridSpan w:val="4"/>
            <w:tcBorders>
              <w:top w:val="single" w:sz="4" w:space="0" w:color="3494BA" w:themeColor="accent1"/>
              <w:left w:val="single" w:sz="4" w:space="0" w:color="3494BA" w:themeColor="accent1"/>
              <w:bottom w:val="single" w:sz="8" w:space="0" w:color="002060"/>
              <w:right w:val="single" w:sz="4" w:space="0" w:color="3494BA" w:themeColor="accent1"/>
            </w:tcBorders>
            <w:shd w:val="clear" w:color="auto" w:fill="FFFFFF"/>
            <w:vAlign w:val="center"/>
          </w:tcPr>
          <w:p w14:paraId="2F70F861" w14:textId="11591559" w:rsidR="00E11118" w:rsidRPr="005159D3" w:rsidRDefault="00E516C8" w:rsidP="003B06C5">
            <w:pPr>
              <w:jc w:val="center"/>
              <w:rPr>
                <w:rFonts w:ascii="Arial" w:hAnsi="Arial" w:cs="Arial"/>
                <w:b/>
                <w:bCs/>
                <w:color w:val="3C4647" w:themeColor="accent4" w:themeShade="80"/>
                <w:sz w:val="20"/>
              </w:rPr>
            </w:pPr>
            <w:r w:rsidRPr="005159D3">
              <w:rPr>
                <w:rFonts w:ascii="Arial" w:hAnsi="Arial" w:cs="Arial"/>
                <w:b/>
                <w:bCs/>
                <w:color w:val="3C4647" w:themeColor="accent4" w:themeShade="80"/>
              </w:rPr>
              <w:t>Lista de Asuntos corporativos con efectos fiscales</w:t>
            </w:r>
          </w:p>
        </w:tc>
      </w:tr>
      <w:tr w:rsidR="00E516C8" w:rsidRPr="005159D3" w14:paraId="490D17D3" w14:textId="77777777" w:rsidTr="00E516C8">
        <w:trPr>
          <w:trHeight w:val="369"/>
        </w:trPr>
        <w:tc>
          <w:tcPr>
            <w:tcW w:w="2547" w:type="dxa"/>
            <w:tcBorders>
              <w:top w:val="single" w:sz="8" w:space="0" w:color="002060"/>
              <w:left w:val="single" w:sz="4" w:space="0" w:color="3494BA" w:themeColor="accent1"/>
              <w:bottom w:val="single" w:sz="4" w:space="0" w:color="3494BA" w:themeColor="accent1"/>
              <w:right w:val="single" w:sz="8" w:space="0" w:color="002060"/>
            </w:tcBorders>
            <w:shd w:val="clear" w:color="auto" w:fill="FFFFFF"/>
          </w:tcPr>
          <w:p w14:paraId="7FFC0F20" w14:textId="77777777" w:rsidR="00E516C8" w:rsidRPr="005159D3" w:rsidRDefault="00112A60" w:rsidP="005159D3">
            <w:pPr>
              <w:spacing w:after="0" w:line="240" w:lineRule="auto"/>
              <w:jc w:val="both"/>
              <w:rPr>
                <w:rFonts w:ascii="Arial" w:hAnsi="Arial" w:cs="Arial"/>
                <w:b/>
                <w:bCs/>
                <w:color w:val="3C4647" w:themeColor="accent4" w:themeShade="80"/>
                <w:sz w:val="18"/>
              </w:rPr>
            </w:pPr>
            <w:r w:rsidRPr="005159D3">
              <w:rPr>
                <w:rFonts w:ascii="Arial" w:hAnsi="Arial" w:cs="Arial"/>
                <w:b/>
                <w:bCs/>
                <w:color w:val="3C4647" w:themeColor="accent4" w:themeShade="80"/>
                <w:sz w:val="18"/>
              </w:rPr>
              <w:t>Hecho p</w:t>
            </w:r>
            <w:r w:rsidR="00E516C8" w:rsidRPr="005159D3">
              <w:rPr>
                <w:rFonts w:ascii="Arial" w:hAnsi="Arial" w:cs="Arial"/>
                <w:b/>
                <w:bCs/>
                <w:color w:val="3C4647" w:themeColor="accent4" w:themeShade="80"/>
                <w:sz w:val="18"/>
              </w:rPr>
              <w:t>or</w:t>
            </w:r>
          </w:p>
          <w:p w14:paraId="0AB1A6DA" w14:textId="24C04AA3" w:rsidR="00112A60" w:rsidRPr="005159D3" w:rsidRDefault="00112A60" w:rsidP="005159D3">
            <w:pPr>
              <w:spacing w:after="0" w:line="240" w:lineRule="auto"/>
              <w:jc w:val="both"/>
              <w:rPr>
                <w:rFonts w:ascii="Arial" w:hAnsi="Arial" w:cs="Arial"/>
                <w:b/>
                <w:bCs/>
                <w:color w:val="3C4647" w:themeColor="accent4" w:themeShade="80"/>
                <w:sz w:val="18"/>
              </w:rPr>
            </w:pPr>
          </w:p>
        </w:tc>
        <w:tc>
          <w:tcPr>
            <w:tcW w:w="2551" w:type="dxa"/>
            <w:tcBorders>
              <w:top w:val="single" w:sz="8" w:space="0" w:color="002060"/>
              <w:left w:val="single" w:sz="8" w:space="0" w:color="002060"/>
              <w:bottom w:val="single" w:sz="4" w:space="0" w:color="3494BA" w:themeColor="accent1"/>
              <w:right w:val="single" w:sz="8" w:space="0" w:color="002060"/>
            </w:tcBorders>
            <w:shd w:val="clear" w:color="auto" w:fill="FFFFFF"/>
          </w:tcPr>
          <w:p w14:paraId="03DD3C82" w14:textId="77777777" w:rsidR="00E516C8" w:rsidRPr="005159D3" w:rsidRDefault="00E516C8" w:rsidP="005159D3">
            <w:pPr>
              <w:spacing w:after="0" w:line="240" w:lineRule="auto"/>
              <w:jc w:val="both"/>
              <w:rPr>
                <w:rFonts w:ascii="Arial" w:hAnsi="Arial" w:cs="Arial"/>
                <w:b/>
                <w:bCs/>
                <w:color w:val="3C4647" w:themeColor="accent4" w:themeShade="80"/>
                <w:sz w:val="18"/>
              </w:rPr>
            </w:pPr>
            <w:r w:rsidRPr="005159D3">
              <w:rPr>
                <w:rFonts w:ascii="Arial" w:hAnsi="Arial" w:cs="Arial"/>
                <w:b/>
                <w:bCs/>
                <w:color w:val="3C4647" w:themeColor="accent4" w:themeShade="80"/>
                <w:sz w:val="18"/>
              </w:rPr>
              <w:t>Revisado por</w:t>
            </w:r>
          </w:p>
          <w:p w14:paraId="1D123A7F" w14:textId="60DD616F" w:rsidR="00112A60" w:rsidRPr="005159D3" w:rsidRDefault="00112A60" w:rsidP="005159D3">
            <w:pPr>
              <w:spacing w:after="0" w:line="240" w:lineRule="auto"/>
              <w:jc w:val="both"/>
              <w:rPr>
                <w:rFonts w:ascii="Arial" w:hAnsi="Arial" w:cs="Arial"/>
                <w:b/>
                <w:bCs/>
                <w:color w:val="3C4647" w:themeColor="accent4" w:themeShade="80"/>
                <w:sz w:val="18"/>
              </w:rPr>
            </w:pPr>
          </w:p>
        </w:tc>
        <w:tc>
          <w:tcPr>
            <w:tcW w:w="2977" w:type="dxa"/>
            <w:tcBorders>
              <w:top w:val="single" w:sz="8" w:space="0" w:color="002060"/>
              <w:left w:val="single" w:sz="8" w:space="0" w:color="002060"/>
              <w:bottom w:val="single" w:sz="4" w:space="0" w:color="3494BA" w:themeColor="accent1"/>
              <w:right w:val="single" w:sz="8" w:space="0" w:color="002060"/>
            </w:tcBorders>
            <w:shd w:val="clear" w:color="auto" w:fill="FFFFFF"/>
          </w:tcPr>
          <w:p w14:paraId="596700B2" w14:textId="77777777" w:rsidR="00E516C8" w:rsidRPr="005159D3" w:rsidRDefault="00E516C8" w:rsidP="005159D3">
            <w:pPr>
              <w:spacing w:after="0" w:line="240" w:lineRule="auto"/>
              <w:jc w:val="both"/>
              <w:rPr>
                <w:rFonts w:ascii="Arial" w:hAnsi="Arial" w:cs="Arial"/>
                <w:b/>
                <w:bCs/>
                <w:color w:val="3C4647" w:themeColor="accent4" w:themeShade="80"/>
                <w:sz w:val="18"/>
              </w:rPr>
            </w:pPr>
            <w:r w:rsidRPr="005159D3">
              <w:rPr>
                <w:rFonts w:ascii="Arial" w:hAnsi="Arial" w:cs="Arial"/>
                <w:b/>
                <w:bCs/>
                <w:color w:val="3C4647" w:themeColor="accent4" w:themeShade="80"/>
                <w:sz w:val="18"/>
              </w:rPr>
              <w:t>Autorizado por</w:t>
            </w:r>
          </w:p>
          <w:p w14:paraId="3B01A106" w14:textId="27EFB844" w:rsidR="00112A60" w:rsidRPr="005159D3" w:rsidRDefault="00112A60" w:rsidP="005159D3">
            <w:pPr>
              <w:spacing w:after="0" w:line="240" w:lineRule="auto"/>
              <w:jc w:val="both"/>
              <w:rPr>
                <w:rFonts w:ascii="Arial" w:hAnsi="Arial" w:cs="Arial"/>
                <w:b/>
                <w:bCs/>
                <w:color w:val="3C4647" w:themeColor="accent4" w:themeShade="80"/>
                <w:sz w:val="18"/>
              </w:rPr>
            </w:pPr>
          </w:p>
        </w:tc>
        <w:tc>
          <w:tcPr>
            <w:tcW w:w="2665" w:type="dxa"/>
            <w:tcBorders>
              <w:top w:val="single" w:sz="8" w:space="0" w:color="002060"/>
              <w:left w:val="single" w:sz="8" w:space="0" w:color="002060"/>
              <w:bottom w:val="single" w:sz="4" w:space="0" w:color="3494BA" w:themeColor="accent1"/>
              <w:right w:val="single" w:sz="4" w:space="0" w:color="3494BA" w:themeColor="accent1"/>
            </w:tcBorders>
            <w:shd w:val="clear" w:color="auto" w:fill="FFFFFF"/>
          </w:tcPr>
          <w:p w14:paraId="5F9292B7" w14:textId="77777777" w:rsidR="00E516C8" w:rsidRPr="005159D3" w:rsidRDefault="00E516C8" w:rsidP="005159D3">
            <w:pPr>
              <w:spacing w:after="0" w:line="240" w:lineRule="auto"/>
              <w:jc w:val="both"/>
              <w:rPr>
                <w:rFonts w:ascii="Arial" w:hAnsi="Arial" w:cs="Arial"/>
                <w:b/>
                <w:bCs/>
                <w:color w:val="3C4647" w:themeColor="accent4" w:themeShade="80"/>
                <w:sz w:val="18"/>
              </w:rPr>
            </w:pPr>
            <w:r w:rsidRPr="005159D3">
              <w:rPr>
                <w:rFonts w:ascii="Arial" w:hAnsi="Arial" w:cs="Arial"/>
                <w:b/>
                <w:bCs/>
                <w:color w:val="3C4647" w:themeColor="accent4" w:themeShade="80"/>
                <w:sz w:val="18"/>
              </w:rPr>
              <w:t xml:space="preserve">Fecha de </w:t>
            </w:r>
            <w:r w:rsidR="00907E32" w:rsidRPr="005159D3">
              <w:rPr>
                <w:rFonts w:ascii="Arial" w:hAnsi="Arial" w:cs="Arial"/>
                <w:b/>
                <w:bCs/>
                <w:color w:val="3C4647" w:themeColor="accent4" w:themeShade="80"/>
                <w:sz w:val="18"/>
              </w:rPr>
              <w:t>Revisión</w:t>
            </w:r>
          </w:p>
          <w:p w14:paraId="783CA183" w14:textId="73EB996F" w:rsidR="00112A60" w:rsidRPr="005159D3" w:rsidRDefault="00112A60" w:rsidP="005159D3">
            <w:pPr>
              <w:spacing w:after="0" w:line="240" w:lineRule="auto"/>
              <w:jc w:val="both"/>
              <w:rPr>
                <w:rFonts w:ascii="Arial" w:hAnsi="Arial" w:cs="Arial"/>
                <w:b/>
                <w:bCs/>
                <w:color w:val="3C4647" w:themeColor="accent4" w:themeShade="80"/>
                <w:sz w:val="18"/>
              </w:rPr>
            </w:pPr>
          </w:p>
        </w:tc>
      </w:tr>
    </w:tbl>
    <w:p w14:paraId="1657CF99" w14:textId="6D82B9C4" w:rsidR="00E11118" w:rsidRPr="005159D3" w:rsidRDefault="00E11118" w:rsidP="005159D3">
      <w:pPr>
        <w:spacing w:after="0"/>
        <w:jc w:val="both"/>
        <w:rPr>
          <w:rFonts w:ascii="Arial" w:hAnsi="Arial" w:cs="Arial"/>
          <w:color w:val="3C4647" w:themeColor="accent4" w:themeShade="80"/>
        </w:rPr>
      </w:pPr>
    </w:p>
    <w:tbl>
      <w:tblPr>
        <w:tblStyle w:val="Tablaconcuadrcula"/>
        <w:tblW w:w="0" w:type="auto"/>
        <w:tblLook w:val="04A0" w:firstRow="1" w:lastRow="0" w:firstColumn="1" w:lastColumn="0" w:noHBand="0" w:noVBand="1"/>
      </w:tblPr>
      <w:tblGrid>
        <w:gridCol w:w="506"/>
        <w:gridCol w:w="1872"/>
        <w:gridCol w:w="3107"/>
        <w:gridCol w:w="2098"/>
        <w:gridCol w:w="1714"/>
        <w:gridCol w:w="1493"/>
      </w:tblGrid>
      <w:tr w:rsidR="00907E32" w:rsidRPr="005159D3" w14:paraId="24CECA4D" w14:textId="3C1BA5C4" w:rsidTr="00907E32">
        <w:tc>
          <w:tcPr>
            <w:tcW w:w="506" w:type="dxa"/>
            <w:shd w:val="clear" w:color="auto" w:fill="ACD7CA" w:themeFill="accent3" w:themeFillTint="99"/>
          </w:tcPr>
          <w:p w14:paraId="36557B65" w14:textId="3DBA2619" w:rsidR="00907E32" w:rsidRPr="005159D3" w:rsidRDefault="00907E32" w:rsidP="005159D3">
            <w:pPr>
              <w:spacing w:after="0"/>
              <w:jc w:val="both"/>
              <w:rPr>
                <w:rFonts w:ascii="Arial" w:hAnsi="Arial" w:cs="Arial"/>
                <w:b/>
                <w:color w:val="3C4647" w:themeColor="accent4" w:themeShade="80"/>
              </w:rPr>
            </w:pPr>
          </w:p>
        </w:tc>
        <w:tc>
          <w:tcPr>
            <w:tcW w:w="1872" w:type="dxa"/>
            <w:shd w:val="clear" w:color="auto" w:fill="ACD7CA" w:themeFill="accent3" w:themeFillTint="99"/>
          </w:tcPr>
          <w:p w14:paraId="58BBC025" w14:textId="61914EB3" w:rsidR="00907E32" w:rsidRPr="005159D3" w:rsidRDefault="00907E32"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Asunto a verificar</w:t>
            </w:r>
          </w:p>
        </w:tc>
        <w:tc>
          <w:tcPr>
            <w:tcW w:w="3107" w:type="dxa"/>
            <w:shd w:val="clear" w:color="auto" w:fill="ACD7CA" w:themeFill="accent3" w:themeFillTint="99"/>
          </w:tcPr>
          <w:p w14:paraId="086B931C" w14:textId="7CB4FD1B" w:rsidR="00907E32" w:rsidRPr="005159D3" w:rsidRDefault="00907E32"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Consideraciones Generales</w:t>
            </w:r>
          </w:p>
        </w:tc>
        <w:tc>
          <w:tcPr>
            <w:tcW w:w="2098" w:type="dxa"/>
            <w:shd w:val="clear" w:color="auto" w:fill="ACD7CA" w:themeFill="accent3" w:themeFillTint="99"/>
          </w:tcPr>
          <w:p w14:paraId="2C0797D1" w14:textId="4E8CADB4" w:rsidR="00907E32" w:rsidRPr="005159D3" w:rsidRDefault="00907E32"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Responsable</w:t>
            </w:r>
          </w:p>
        </w:tc>
        <w:tc>
          <w:tcPr>
            <w:tcW w:w="1714" w:type="dxa"/>
            <w:shd w:val="clear" w:color="auto" w:fill="ACD7CA" w:themeFill="accent3" w:themeFillTint="99"/>
          </w:tcPr>
          <w:p w14:paraId="21F73C3E" w14:textId="6E307F85" w:rsidR="00907E32" w:rsidRPr="005159D3" w:rsidRDefault="00907E32"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Status</w:t>
            </w:r>
          </w:p>
        </w:tc>
        <w:tc>
          <w:tcPr>
            <w:tcW w:w="1493" w:type="dxa"/>
            <w:shd w:val="clear" w:color="auto" w:fill="ACD7CA" w:themeFill="accent3" w:themeFillTint="99"/>
          </w:tcPr>
          <w:p w14:paraId="0BB3245A" w14:textId="76DDFC68" w:rsidR="00907E32" w:rsidRPr="005159D3" w:rsidRDefault="00907E32"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Fecha de solución</w:t>
            </w:r>
          </w:p>
        </w:tc>
      </w:tr>
      <w:tr w:rsidR="00907E32" w:rsidRPr="005159D3" w14:paraId="3AF0962D" w14:textId="7286437E" w:rsidTr="00907E32">
        <w:tc>
          <w:tcPr>
            <w:tcW w:w="506" w:type="dxa"/>
          </w:tcPr>
          <w:p w14:paraId="2C33B328" w14:textId="45CD4F95"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1</w:t>
            </w:r>
          </w:p>
        </w:tc>
        <w:tc>
          <w:tcPr>
            <w:tcW w:w="1872" w:type="dxa"/>
          </w:tcPr>
          <w:p w14:paraId="337B1201" w14:textId="7D74E14E" w:rsidR="00907E32" w:rsidRPr="005159D3" w:rsidRDefault="00907E32"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Acta Constitutiva</w:t>
            </w:r>
          </w:p>
        </w:tc>
        <w:tc>
          <w:tcPr>
            <w:tcW w:w="3107" w:type="dxa"/>
          </w:tcPr>
          <w:p w14:paraId="566CCE6F" w14:textId="5F2E175F"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Existe el original, con sellos del RPP</w:t>
            </w:r>
          </w:p>
        </w:tc>
        <w:tc>
          <w:tcPr>
            <w:tcW w:w="2098" w:type="dxa"/>
          </w:tcPr>
          <w:p w14:paraId="5DC0821B"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27386E6A" w14:textId="3A5804E4" w:rsidR="00907E32" w:rsidRPr="005159D3" w:rsidRDefault="00907E32" w:rsidP="005159D3">
            <w:pPr>
              <w:spacing w:after="0"/>
              <w:jc w:val="both"/>
              <w:rPr>
                <w:rFonts w:ascii="Arial" w:hAnsi="Arial" w:cs="Arial"/>
                <w:color w:val="3C4647" w:themeColor="accent4" w:themeShade="80"/>
              </w:rPr>
            </w:pPr>
          </w:p>
        </w:tc>
        <w:tc>
          <w:tcPr>
            <w:tcW w:w="1493" w:type="dxa"/>
          </w:tcPr>
          <w:p w14:paraId="23D83ED2"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29FB659E" w14:textId="39EED67B" w:rsidTr="00907E32">
        <w:tc>
          <w:tcPr>
            <w:tcW w:w="506" w:type="dxa"/>
          </w:tcPr>
          <w:p w14:paraId="3ABE02A2" w14:textId="6B44836E" w:rsidR="00907E32" w:rsidRPr="005159D3" w:rsidRDefault="00907E32" w:rsidP="005159D3">
            <w:pPr>
              <w:spacing w:after="0"/>
              <w:jc w:val="both"/>
              <w:rPr>
                <w:rFonts w:ascii="Arial" w:hAnsi="Arial" w:cs="Arial"/>
                <w:color w:val="3C4647" w:themeColor="accent4" w:themeShade="80"/>
              </w:rPr>
            </w:pPr>
          </w:p>
        </w:tc>
        <w:tc>
          <w:tcPr>
            <w:tcW w:w="1872" w:type="dxa"/>
          </w:tcPr>
          <w:p w14:paraId="0E9CADE6"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2677C2DE" w14:textId="385D19E6"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Existe una copia certificada para situaciones extraordinarias</w:t>
            </w:r>
          </w:p>
        </w:tc>
        <w:tc>
          <w:tcPr>
            <w:tcW w:w="2098" w:type="dxa"/>
          </w:tcPr>
          <w:p w14:paraId="3046A85C"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5B7B7319" w14:textId="3D4C3980" w:rsidR="00907E32" w:rsidRPr="005159D3" w:rsidRDefault="00907E32" w:rsidP="005159D3">
            <w:pPr>
              <w:spacing w:after="0"/>
              <w:jc w:val="both"/>
              <w:rPr>
                <w:rFonts w:ascii="Arial" w:hAnsi="Arial" w:cs="Arial"/>
                <w:color w:val="3C4647" w:themeColor="accent4" w:themeShade="80"/>
              </w:rPr>
            </w:pPr>
          </w:p>
        </w:tc>
        <w:tc>
          <w:tcPr>
            <w:tcW w:w="1493" w:type="dxa"/>
          </w:tcPr>
          <w:p w14:paraId="1AA6FE82"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49E805B4" w14:textId="137E8231" w:rsidTr="00907E32">
        <w:tc>
          <w:tcPr>
            <w:tcW w:w="506" w:type="dxa"/>
          </w:tcPr>
          <w:p w14:paraId="7818C8DB" w14:textId="53CE9CAA" w:rsidR="00907E32" w:rsidRPr="005159D3" w:rsidRDefault="00907E32" w:rsidP="005159D3">
            <w:pPr>
              <w:spacing w:after="0"/>
              <w:jc w:val="both"/>
              <w:rPr>
                <w:rFonts w:ascii="Arial" w:hAnsi="Arial" w:cs="Arial"/>
                <w:color w:val="3C4647" w:themeColor="accent4" w:themeShade="80"/>
              </w:rPr>
            </w:pPr>
          </w:p>
        </w:tc>
        <w:tc>
          <w:tcPr>
            <w:tcW w:w="1872" w:type="dxa"/>
          </w:tcPr>
          <w:p w14:paraId="69DE6F1E"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1559D1F4" w14:textId="66B754DC"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Se encuentra debidamente resguardada</w:t>
            </w:r>
          </w:p>
        </w:tc>
        <w:tc>
          <w:tcPr>
            <w:tcW w:w="2098" w:type="dxa"/>
          </w:tcPr>
          <w:p w14:paraId="31D84161"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5050E182"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775557C8"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0A5A4065" w14:textId="20158686" w:rsidTr="00907E32">
        <w:tc>
          <w:tcPr>
            <w:tcW w:w="506" w:type="dxa"/>
          </w:tcPr>
          <w:p w14:paraId="749F4060" w14:textId="5DFE17A9" w:rsidR="00907E32" w:rsidRPr="005159D3" w:rsidRDefault="00907E32" w:rsidP="005159D3">
            <w:pPr>
              <w:spacing w:after="0"/>
              <w:jc w:val="both"/>
              <w:rPr>
                <w:rFonts w:ascii="Arial" w:hAnsi="Arial" w:cs="Arial"/>
                <w:color w:val="3C4647" w:themeColor="accent4" w:themeShade="80"/>
              </w:rPr>
            </w:pPr>
          </w:p>
        </w:tc>
        <w:tc>
          <w:tcPr>
            <w:tcW w:w="1872" w:type="dxa"/>
          </w:tcPr>
          <w:p w14:paraId="1C75AA6C"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6917BB56" w14:textId="2E5CADF6"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Se encuentra el pase al libro de Actas de Asambleas</w:t>
            </w:r>
          </w:p>
        </w:tc>
        <w:tc>
          <w:tcPr>
            <w:tcW w:w="2098" w:type="dxa"/>
          </w:tcPr>
          <w:p w14:paraId="4E7AC4BB"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56DA28C0"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74D687B0"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39EC45B6" w14:textId="65204FF0" w:rsidTr="00907E32">
        <w:tc>
          <w:tcPr>
            <w:tcW w:w="506" w:type="dxa"/>
          </w:tcPr>
          <w:p w14:paraId="2FA15A40" w14:textId="746AB8C2" w:rsidR="00907E32" w:rsidRPr="005159D3" w:rsidRDefault="00907E32" w:rsidP="005159D3">
            <w:pPr>
              <w:spacing w:after="0"/>
              <w:jc w:val="both"/>
              <w:rPr>
                <w:rFonts w:ascii="Arial" w:hAnsi="Arial" w:cs="Arial"/>
                <w:color w:val="3C4647" w:themeColor="accent4" w:themeShade="80"/>
              </w:rPr>
            </w:pPr>
          </w:p>
        </w:tc>
        <w:tc>
          <w:tcPr>
            <w:tcW w:w="1872" w:type="dxa"/>
          </w:tcPr>
          <w:p w14:paraId="5C101B72"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70F9C837" w14:textId="366B6D6D"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Se encuentra íntegramente suscrito y pagado el Capital Social</w:t>
            </w:r>
          </w:p>
        </w:tc>
        <w:tc>
          <w:tcPr>
            <w:tcW w:w="2098" w:type="dxa"/>
          </w:tcPr>
          <w:p w14:paraId="3982E416"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6D74EE71"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23A7A4B3"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0C1DC85A" w14:textId="716619D3" w:rsidTr="00907E32">
        <w:tc>
          <w:tcPr>
            <w:tcW w:w="506" w:type="dxa"/>
          </w:tcPr>
          <w:p w14:paraId="7696F059" w14:textId="77777777" w:rsidR="00907E32" w:rsidRPr="005159D3" w:rsidRDefault="00907E32" w:rsidP="005159D3">
            <w:pPr>
              <w:spacing w:after="0"/>
              <w:jc w:val="both"/>
              <w:rPr>
                <w:rFonts w:ascii="Arial" w:hAnsi="Arial" w:cs="Arial"/>
                <w:color w:val="3C4647" w:themeColor="accent4" w:themeShade="80"/>
              </w:rPr>
            </w:pPr>
          </w:p>
        </w:tc>
        <w:tc>
          <w:tcPr>
            <w:tcW w:w="1872" w:type="dxa"/>
          </w:tcPr>
          <w:p w14:paraId="178F8231"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77824F04" w14:textId="0214F562"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Hay evidencia del pago del Capital Social en su parte Fija</w:t>
            </w:r>
          </w:p>
        </w:tc>
        <w:tc>
          <w:tcPr>
            <w:tcW w:w="2098" w:type="dxa"/>
          </w:tcPr>
          <w:p w14:paraId="5D1E35A7"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6AFD2267"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74F9B9B2"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03B28AE5" w14:textId="2B55E038" w:rsidTr="00907E32">
        <w:tc>
          <w:tcPr>
            <w:tcW w:w="506" w:type="dxa"/>
          </w:tcPr>
          <w:p w14:paraId="2429DC17" w14:textId="77777777" w:rsidR="00907E32" w:rsidRPr="005159D3" w:rsidRDefault="00907E32" w:rsidP="005159D3">
            <w:pPr>
              <w:spacing w:after="0"/>
              <w:jc w:val="both"/>
              <w:rPr>
                <w:rFonts w:ascii="Arial" w:hAnsi="Arial" w:cs="Arial"/>
                <w:color w:val="3C4647" w:themeColor="accent4" w:themeShade="80"/>
              </w:rPr>
            </w:pPr>
          </w:p>
        </w:tc>
        <w:tc>
          <w:tcPr>
            <w:tcW w:w="1872" w:type="dxa"/>
          </w:tcPr>
          <w:p w14:paraId="74ED1966"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46F453FE" w14:textId="0552B5C7"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Hay evidencia del pago del Capital Social en su parte variable</w:t>
            </w:r>
          </w:p>
        </w:tc>
        <w:tc>
          <w:tcPr>
            <w:tcW w:w="2098" w:type="dxa"/>
          </w:tcPr>
          <w:p w14:paraId="26470D85"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0EDE5D6B"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1887963E"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1107C17F" w14:textId="249B9075" w:rsidTr="00907E32">
        <w:tc>
          <w:tcPr>
            <w:tcW w:w="506" w:type="dxa"/>
          </w:tcPr>
          <w:p w14:paraId="6C29F1F9" w14:textId="77777777" w:rsidR="00907E32" w:rsidRPr="005159D3" w:rsidRDefault="00907E32" w:rsidP="005159D3">
            <w:pPr>
              <w:spacing w:after="0"/>
              <w:jc w:val="both"/>
              <w:rPr>
                <w:rFonts w:ascii="Arial" w:hAnsi="Arial" w:cs="Arial"/>
                <w:color w:val="3C4647" w:themeColor="accent4" w:themeShade="80"/>
              </w:rPr>
            </w:pPr>
          </w:p>
        </w:tc>
        <w:tc>
          <w:tcPr>
            <w:tcW w:w="1872" w:type="dxa"/>
          </w:tcPr>
          <w:p w14:paraId="2034DC2A"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26EEF0BB" w14:textId="7196E3B3"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Se encuentra  actualizado el libro de actas de asamblea de accionistas</w:t>
            </w:r>
          </w:p>
        </w:tc>
        <w:tc>
          <w:tcPr>
            <w:tcW w:w="2098" w:type="dxa"/>
          </w:tcPr>
          <w:p w14:paraId="3795F5A0"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0EFCBDBD"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7F019A5D" w14:textId="77777777" w:rsidR="00907E32" w:rsidRPr="005159D3" w:rsidRDefault="00907E32" w:rsidP="005159D3">
            <w:pPr>
              <w:spacing w:after="0"/>
              <w:jc w:val="both"/>
              <w:rPr>
                <w:rFonts w:ascii="Arial" w:hAnsi="Arial" w:cs="Arial"/>
                <w:color w:val="3C4647" w:themeColor="accent4" w:themeShade="80"/>
              </w:rPr>
            </w:pPr>
          </w:p>
        </w:tc>
      </w:tr>
      <w:tr w:rsidR="00176ADA" w:rsidRPr="005159D3" w14:paraId="16316242" w14:textId="77777777" w:rsidTr="00907E32">
        <w:tc>
          <w:tcPr>
            <w:tcW w:w="506" w:type="dxa"/>
          </w:tcPr>
          <w:p w14:paraId="1074378E" w14:textId="77777777" w:rsidR="00176ADA" w:rsidRPr="005159D3" w:rsidRDefault="00176ADA" w:rsidP="005159D3">
            <w:pPr>
              <w:spacing w:after="0"/>
              <w:jc w:val="both"/>
              <w:rPr>
                <w:rFonts w:ascii="Arial" w:hAnsi="Arial" w:cs="Arial"/>
                <w:color w:val="3C4647" w:themeColor="accent4" w:themeShade="80"/>
              </w:rPr>
            </w:pPr>
          </w:p>
        </w:tc>
        <w:tc>
          <w:tcPr>
            <w:tcW w:w="1872" w:type="dxa"/>
          </w:tcPr>
          <w:p w14:paraId="5583E9B3" w14:textId="77777777" w:rsidR="00176ADA" w:rsidRPr="005159D3" w:rsidRDefault="00176ADA" w:rsidP="005159D3">
            <w:pPr>
              <w:spacing w:after="0"/>
              <w:jc w:val="both"/>
              <w:rPr>
                <w:rFonts w:ascii="Arial" w:hAnsi="Arial" w:cs="Arial"/>
                <w:color w:val="3C4647" w:themeColor="accent4" w:themeShade="80"/>
              </w:rPr>
            </w:pPr>
          </w:p>
        </w:tc>
        <w:tc>
          <w:tcPr>
            <w:tcW w:w="3107" w:type="dxa"/>
          </w:tcPr>
          <w:p w14:paraId="40A94AD3" w14:textId="4355D764" w:rsidR="00176ADA" w:rsidRPr="005159D3" w:rsidRDefault="00176ADA"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Las actas de asamblea cumplen con lo dispuesto en el Articulo 27 Apartado B fracción V del CFF</w:t>
            </w:r>
          </w:p>
        </w:tc>
        <w:tc>
          <w:tcPr>
            <w:tcW w:w="2098" w:type="dxa"/>
          </w:tcPr>
          <w:p w14:paraId="39A84F7A" w14:textId="77777777" w:rsidR="00176ADA" w:rsidRPr="005159D3" w:rsidRDefault="00176ADA" w:rsidP="005159D3">
            <w:pPr>
              <w:spacing w:after="0"/>
              <w:jc w:val="both"/>
              <w:rPr>
                <w:rFonts w:ascii="Arial" w:hAnsi="Arial" w:cs="Arial"/>
                <w:color w:val="3C4647" w:themeColor="accent4" w:themeShade="80"/>
              </w:rPr>
            </w:pPr>
          </w:p>
        </w:tc>
        <w:tc>
          <w:tcPr>
            <w:tcW w:w="1714" w:type="dxa"/>
          </w:tcPr>
          <w:p w14:paraId="08FDD876" w14:textId="77777777" w:rsidR="00176ADA" w:rsidRPr="005159D3" w:rsidRDefault="00176ADA" w:rsidP="005159D3">
            <w:pPr>
              <w:spacing w:after="0"/>
              <w:jc w:val="both"/>
              <w:rPr>
                <w:rFonts w:ascii="Arial" w:hAnsi="Arial" w:cs="Arial"/>
                <w:color w:val="3C4647" w:themeColor="accent4" w:themeShade="80"/>
              </w:rPr>
            </w:pPr>
          </w:p>
        </w:tc>
        <w:tc>
          <w:tcPr>
            <w:tcW w:w="1493" w:type="dxa"/>
          </w:tcPr>
          <w:p w14:paraId="0D65D1E1" w14:textId="77777777" w:rsidR="00176ADA" w:rsidRPr="005159D3" w:rsidRDefault="00176ADA" w:rsidP="005159D3">
            <w:pPr>
              <w:spacing w:after="0"/>
              <w:jc w:val="both"/>
              <w:rPr>
                <w:rFonts w:ascii="Arial" w:hAnsi="Arial" w:cs="Arial"/>
                <w:color w:val="3C4647" w:themeColor="accent4" w:themeShade="80"/>
              </w:rPr>
            </w:pPr>
          </w:p>
        </w:tc>
      </w:tr>
      <w:tr w:rsidR="001A33F0" w:rsidRPr="005159D3" w14:paraId="39EA7A31" w14:textId="77777777" w:rsidTr="00907E32">
        <w:tc>
          <w:tcPr>
            <w:tcW w:w="506" w:type="dxa"/>
          </w:tcPr>
          <w:p w14:paraId="63B74B14" w14:textId="77777777" w:rsidR="001A33F0" w:rsidRPr="005159D3" w:rsidRDefault="001A33F0" w:rsidP="005159D3">
            <w:pPr>
              <w:spacing w:after="0"/>
              <w:jc w:val="both"/>
              <w:rPr>
                <w:rFonts w:ascii="Arial" w:hAnsi="Arial" w:cs="Arial"/>
                <w:color w:val="3C4647" w:themeColor="accent4" w:themeShade="80"/>
              </w:rPr>
            </w:pPr>
          </w:p>
        </w:tc>
        <w:tc>
          <w:tcPr>
            <w:tcW w:w="1872" w:type="dxa"/>
          </w:tcPr>
          <w:p w14:paraId="09C82FDD" w14:textId="77777777" w:rsidR="001A33F0" w:rsidRPr="005159D3" w:rsidRDefault="001A33F0" w:rsidP="005159D3">
            <w:pPr>
              <w:spacing w:after="0"/>
              <w:jc w:val="both"/>
              <w:rPr>
                <w:rFonts w:ascii="Arial" w:hAnsi="Arial" w:cs="Arial"/>
                <w:color w:val="3C4647" w:themeColor="accent4" w:themeShade="80"/>
              </w:rPr>
            </w:pPr>
          </w:p>
        </w:tc>
        <w:tc>
          <w:tcPr>
            <w:tcW w:w="3107" w:type="dxa"/>
          </w:tcPr>
          <w:p w14:paraId="5FE0DADE" w14:textId="63A21606" w:rsidR="001A33F0" w:rsidRPr="005159D3" w:rsidRDefault="001A33F0"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Existen los expedientes que soporten la celebración y las resoluciones de Asambleas de Socios Accionistas</w:t>
            </w:r>
          </w:p>
        </w:tc>
        <w:tc>
          <w:tcPr>
            <w:tcW w:w="2098" w:type="dxa"/>
          </w:tcPr>
          <w:p w14:paraId="50396F95" w14:textId="77777777" w:rsidR="001A33F0" w:rsidRPr="005159D3" w:rsidRDefault="001A33F0" w:rsidP="005159D3">
            <w:pPr>
              <w:spacing w:after="0"/>
              <w:jc w:val="both"/>
              <w:rPr>
                <w:rFonts w:ascii="Arial" w:hAnsi="Arial" w:cs="Arial"/>
                <w:color w:val="3C4647" w:themeColor="accent4" w:themeShade="80"/>
              </w:rPr>
            </w:pPr>
          </w:p>
        </w:tc>
        <w:tc>
          <w:tcPr>
            <w:tcW w:w="1714" w:type="dxa"/>
          </w:tcPr>
          <w:p w14:paraId="467A8769" w14:textId="77777777" w:rsidR="001A33F0" w:rsidRPr="005159D3" w:rsidRDefault="001A33F0" w:rsidP="005159D3">
            <w:pPr>
              <w:spacing w:after="0"/>
              <w:jc w:val="both"/>
              <w:rPr>
                <w:rFonts w:ascii="Arial" w:hAnsi="Arial" w:cs="Arial"/>
                <w:color w:val="3C4647" w:themeColor="accent4" w:themeShade="80"/>
              </w:rPr>
            </w:pPr>
          </w:p>
        </w:tc>
        <w:tc>
          <w:tcPr>
            <w:tcW w:w="1493" w:type="dxa"/>
          </w:tcPr>
          <w:p w14:paraId="65A9B0A4" w14:textId="77777777" w:rsidR="001A33F0" w:rsidRPr="005159D3" w:rsidRDefault="001A33F0" w:rsidP="005159D3">
            <w:pPr>
              <w:spacing w:after="0"/>
              <w:jc w:val="both"/>
              <w:rPr>
                <w:rFonts w:ascii="Arial" w:hAnsi="Arial" w:cs="Arial"/>
                <w:color w:val="3C4647" w:themeColor="accent4" w:themeShade="80"/>
              </w:rPr>
            </w:pPr>
          </w:p>
        </w:tc>
      </w:tr>
      <w:tr w:rsidR="00907E32" w:rsidRPr="005159D3" w14:paraId="2C4117AD" w14:textId="7B8BD506" w:rsidTr="00907E32">
        <w:tc>
          <w:tcPr>
            <w:tcW w:w="506" w:type="dxa"/>
          </w:tcPr>
          <w:p w14:paraId="63354E12" w14:textId="04A1BB21" w:rsidR="00907E32" w:rsidRPr="005159D3" w:rsidRDefault="00FC0154"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2</w:t>
            </w:r>
          </w:p>
        </w:tc>
        <w:tc>
          <w:tcPr>
            <w:tcW w:w="1872" w:type="dxa"/>
          </w:tcPr>
          <w:p w14:paraId="0F00F63D" w14:textId="3348F967" w:rsidR="00907E32" w:rsidRPr="005159D3" w:rsidRDefault="00907E32"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Socios Accionistas</w:t>
            </w:r>
          </w:p>
        </w:tc>
        <w:tc>
          <w:tcPr>
            <w:tcW w:w="3107" w:type="dxa"/>
          </w:tcPr>
          <w:p w14:paraId="32F332A4" w14:textId="54FB1EFC"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Son residentes en México, y cumplen con lo establecido en el artículo 27 Apartado “B” fracciones I, II, III, IV</w:t>
            </w:r>
          </w:p>
        </w:tc>
        <w:tc>
          <w:tcPr>
            <w:tcW w:w="2098" w:type="dxa"/>
          </w:tcPr>
          <w:p w14:paraId="36EA8510"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5DFF753A"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3E782F1B"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3AF28EC6" w14:textId="23B3F641" w:rsidTr="00907E32">
        <w:tc>
          <w:tcPr>
            <w:tcW w:w="506" w:type="dxa"/>
          </w:tcPr>
          <w:p w14:paraId="41A7DDF7" w14:textId="67094A2D" w:rsidR="00907E32" w:rsidRPr="005159D3" w:rsidRDefault="00907E32" w:rsidP="005159D3">
            <w:pPr>
              <w:spacing w:after="0"/>
              <w:jc w:val="both"/>
              <w:rPr>
                <w:rFonts w:ascii="Arial" w:hAnsi="Arial" w:cs="Arial"/>
                <w:color w:val="3C4647" w:themeColor="accent4" w:themeShade="80"/>
              </w:rPr>
            </w:pPr>
          </w:p>
        </w:tc>
        <w:tc>
          <w:tcPr>
            <w:tcW w:w="1872" w:type="dxa"/>
          </w:tcPr>
          <w:p w14:paraId="5FFB334E"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42EC2ABA" w14:textId="74BA8408"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Son residentes en el extranjero, y cumplen con lo establecido en la Ley de Inversión extranjera</w:t>
            </w:r>
          </w:p>
        </w:tc>
        <w:tc>
          <w:tcPr>
            <w:tcW w:w="2098" w:type="dxa"/>
          </w:tcPr>
          <w:p w14:paraId="792FF0EB"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3F3A4EEC"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49FACE1D"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0A7DAE72" w14:textId="35C218B6" w:rsidTr="00907E32">
        <w:tc>
          <w:tcPr>
            <w:tcW w:w="506" w:type="dxa"/>
          </w:tcPr>
          <w:p w14:paraId="665E9419" w14:textId="77777777" w:rsidR="00907E32" w:rsidRPr="005159D3" w:rsidRDefault="00907E32" w:rsidP="005159D3">
            <w:pPr>
              <w:spacing w:after="0"/>
              <w:jc w:val="both"/>
              <w:rPr>
                <w:rFonts w:ascii="Arial" w:hAnsi="Arial" w:cs="Arial"/>
                <w:color w:val="3C4647" w:themeColor="accent4" w:themeShade="80"/>
              </w:rPr>
            </w:pPr>
          </w:p>
        </w:tc>
        <w:tc>
          <w:tcPr>
            <w:tcW w:w="1872" w:type="dxa"/>
          </w:tcPr>
          <w:p w14:paraId="55646D2E"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08BD5F59" w14:textId="32CA68D0" w:rsidR="00907E32" w:rsidRPr="005159D3" w:rsidRDefault="00907E3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Se en</w:t>
            </w:r>
            <w:r w:rsidR="005E7B8E" w:rsidRPr="005159D3">
              <w:rPr>
                <w:rFonts w:ascii="Arial" w:hAnsi="Arial" w:cs="Arial"/>
                <w:color w:val="3C4647" w:themeColor="accent4" w:themeShade="80"/>
              </w:rPr>
              <w:t>cuentra debidamente actualizado</w:t>
            </w:r>
            <w:r w:rsidRPr="005159D3">
              <w:rPr>
                <w:rFonts w:ascii="Arial" w:hAnsi="Arial" w:cs="Arial"/>
                <w:color w:val="3C4647" w:themeColor="accent4" w:themeShade="80"/>
              </w:rPr>
              <w:t xml:space="preserve"> el libro de registro de Socios o accionistas</w:t>
            </w:r>
          </w:p>
        </w:tc>
        <w:tc>
          <w:tcPr>
            <w:tcW w:w="2098" w:type="dxa"/>
          </w:tcPr>
          <w:p w14:paraId="63FF8071"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5BEF6835"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723AC05A"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1565826B" w14:textId="52F22C6A" w:rsidTr="00907E32">
        <w:tc>
          <w:tcPr>
            <w:tcW w:w="506" w:type="dxa"/>
          </w:tcPr>
          <w:p w14:paraId="2C762894" w14:textId="77777777" w:rsidR="00907E32" w:rsidRPr="005159D3" w:rsidRDefault="00907E32" w:rsidP="005159D3">
            <w:pPr>
              <w:spacing w:after="0"/>
              <w:jc w:val="both"/>
              <w:rPr>
                <w:rFonts w:ascii="Arial" w:hAnsi="Arial" w:cs="Arial"/>
                <w:color w:val="3C4647" w:themeColor="accent4" w:themeShade="80"/>
              </w:rPr>
            </w:pPr>
          </w:p>
        </w:tc>
        <w:tc>
          <w:tcPr>
            <w:tcW w:w="1872" w:type="dxa"/>
          </w:tcPr>
          <w:p w14:paraId="350FE467"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4BFF88DC" w14:textId="31156A3D" w:rsidR="00907E32" w:rsidRPr="005159D3" w:rsidRDefault="001A33F0"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El libro de registro de socios accionistas cumplen con lo dispuesto en el Articulo 27 Apartado B fracción V del CFF</w:t>
            </w:r>
          </w:p>
        </w:tc>
        <w:tc>
          <w:tcPr>
            <w:tcW w:w="2098" w:type="dxa"/>
          </w:tcPr>
          <w:p w14:paraId="510D9FCC"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25324A9F" w14:textId="21B5A87E" w:rsidR="00907E32" w:rsidRPr="005159D3" w:rsidRDefault="00907E32" w:rsidP="005159D3">
            <w:pPr>
              <w:spacing w:after="0"/>
              <w:jc w:val="both"/>
              <w:rPr>
                <w:rFonts w:ascii="Arial" w:hAnsi="Arial" w:cs="Arial"/>
                <w:color w:val="3C4647" w:themeColor="accent4" w:themeShade="80"/>
              </w:rPr>
            </w:pPr>
          </w:p>
        </w:tc>
        <w:tc>
          <w:tcPr>
            <w:tcW w:w="1493" w:type="dxa"/>
          </w:tcPr>
          <w:p w14:paraId="2F9EB1C1" w14:textId="77777777" w:rsidR="00907E32" w:rsidRPr="005159D3" w:rsidRDefault="00907E32" w:rsidP="005159D3">
            <w:pPr>
              <w:spacing w:after="0"/>
              <w:jc w:val="both"/>
              <w:rPr>
                <w:rFonts w:ascii="Arial" w:hAnsi="Arial" w:cs="Arial"/>
                <w:color w:val="3C4647" w:themeColor="accent4" w:themeShade="80"/>
              </w:rPr>
            </w:pPr>
          </w:p>
        </w:tc>
      </w:tr>
      <w:tr w:rsidR="001A33F0" w:rsidRPr="005159D3" w14:paraId="2C2DFE65" w14:textId="77777777" w:rsidTr="00907E32">
        <w:tc>
          <w:tcPr>
            <w:tcW w:w="506" w:type="dxa"/>
          </w:tcPr>
          <w:p w14:paraId="62CFC554" w14:textId="77777777" w:rsidR="001A33F0" w:rsidRPr="005159D3" w:rsidRDefault="001A33F0" w:rsidP="005159D3">
            <w:pPr>
              <w:spacing w:after="0"/>
              <w:jc w:val="both"/>
              <w:rPr>
                <w:rFonts w:ascii="Arial" w:hAnsi="Arial" w:cs="Arial"/>
                <w:color w:val="3C4647" w:themeColor="accent4" w:themeShade="80"/>
              </w:rPr>
            </w:pPr>
          </w:p>
        </w:tc>
        <w:tc>
          <w:tcPr>
            <w:tcW w:w="1872" w:type="dxa"/>
          </w:tcPr>
          <w:p w14:paraId="57D207A6" w14:textId="77777777" w:rsidR="001A33F0" w:rsidRPr="005159D3" w:rsidRDefault="001A33F0" w:rsidP="005159D3">
            <w:pPr>
              <w:spacing w:after="0"/>
              <w:jc w:val="both"/>
              <w:rPr>
                <w:rFonts w:ascii="Arial" w:hAnsi="Arial" w:cs="Arial"/>
                <w:color w:val="3C4647" w:themeColor="accent4" w:themeShade="80"/>
              </w:rPr>
            </w:pPr>
          </w:p>
        </w:tc>
        <w:tc>
          <w:tcPr>
            <w:tcW w:w="3107" w:type="dxa"/>
          </w:tcPr>
          <w:p w14:paraId="2F7C46DE" w14:textId="03794F6D" w:rsidR="001A33F0" w:rsidRPr="005159D3" w:rsidRDefault="001A33F0"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 xml:space="preserve">Se emitieron y entregaron los títulos accionarios </w:t>
            </w:r>
            <w:r w:rsidR="002E7A08" w:rsidRPr="005159D3">
              <w:rPr>
                <w:rFonts w:ascii="Arial" w:hAnsi="Arial" w:cs="Arial"/>
                <w:color w:val="3C4647" w:themeColor="accent4" w:themeShade="80"/>
              </w:rPr>
              <w:t xml:space="preserve">que representan el Capital Social Fijo </w:t>
            </w:r>
            <w:r w:rsidRPr="005159D3">
              <w:rPr>
                <w:rFonts w:ascii="Arial" w:hAnsi="Arial" w:cs="Arial"/>
                <w:color w:val="3C4647" w:themeColor="accent4" w:themeShade="80"/>
              </w:rPr>
              <w:t>y la evidencia está debidamente resguardada por el Administrador Único o Secretario del Consejo</w:t>
            </w:r>
          </w:p>
        </w:tc>
        <w:tc>
          <w:tcPr>
            <w:tcW w:w="2098" w:type="dxa"/>
          </w:tcPr>
          <w:p w14:paraId="4DB78B23" w14:textId="77777777" w:rsidR="001A33F0" w:rsidRPr="005159D3" w:rsidRDefault="001A33F0" w:rsidP="005159D3">
            <w:pPr>
              <w:spacing w:after="0"/>
              <w:jc w:val="both"/>
              <w:rPr>
                <w:rFonts w:ascii="Arial" w:hAnsi="Arial" w:cs="Arial"/>
                <w:color w:val="3C4647" w:themeColor="accent4" w:themeShade="80"/>
              </w:rPr>
            </w:pPr>
          </w:p>
        </w:tc>
        <w:tc>
          <w:tcPr>
            <w:tcW w:w="1714" w:type="dxa"/>
          </w:tcPr>
          <w:p w14:paraId="1561AB6A" w14:textId="77777777" w:rsidR="001A33F0" w:rsidRPr="005159D3" w:rsidRDefault="001A33F0" w:rsidP="005159D3">
            <w:pPr>
              <w:spacing w:after="0"/>
              <w:jc w:val="both"/>
              <w:rPr>
                <w:rFonts w:ascii="Arial" w:hAnsi="Arial" w:cs="Arial"/>
                <w:color w:val="3C4647" w:themeColor="accent4" w:themeShade="80"/>
              </w:rPr>
            </w:pPr>
          </w:p>
        </w:tc>
        <w:tc>
          <w:tcPr>
            <w:tcW w:w="1493" w:type="dxa"/>
          </w:tcPr>
          <w:p w14:paraId="5EF9B1FC" w14:textId="77777777" w:rsidR="001A33F0" w:rsidRPr="005159D3" w:rsidRDefault="001A33F0" w:rsidP="005159D3">
            <w:pPr>
              <w:spacing w:after="0"/>
              <w:jc w:val="both"/>
              <w:rPr>
                <w:rFonts w:ascii="Arial" w:hAnsi="Arial" w:cs="Arial"/>
                <w:color w:val="3C4647" w:themeColor="accent4" w:themeShade="80"/>
              </w:rPr>
            </w:pPr>
          </w:p>
        </w:tc>
      </w:tr>
      <w:tr w:rsidR="003B06C5" w:rsidRPr="005159D3" w14:paraId="0B8765A1" w14:textId="77777777" w:rsidTr="00907E32">
        <w:tc>
          <w:tcPr>
            <w:tcW w:w="506" w:type="dxa"/>
          </w:tcPr>
          <w:p w14:paraId="3D4B8682" w14:textId="77777777" w:rsidR="003B06C5" w:rsidRPr="005159D3" w:rsidRDefault="003B06C5" w:rsidP="005159D3">
            <w:pPr>
              <w:spacing w:after="0"/>
              <w:jc w:val="both"/>
              <w:rPr>
                <w:rFonts w:ascii="Arial" w:hAnsi="Arial" w:cs="Arial"/>
                <w:color w:val="3C4647" w:themeColor="accent4" w:themeShade="80"/>
              </w:rPr>
            </w:pPr>
          </w:p>
        </w:tc>
        <w:tc>
          <w:tcPr>
            <w:tcW w:w="1872" w:type="dxa"/>
          </w:tcPr>
          <w:p w14:paraId="1573ECBD" w14:textId="77777777" w:rsidR="003B06C5" w:rsidRPr="005159D3" w:rsidRDefault="003B06C5" w:rsidP="005159D3">
            <w:pPr>
              <w:spacing w:after="0"/>
              <w:jc w:val="both"/>
              <w:rPr>
                <w:rFonts w:ascii="Arial" w:hAnsi="Arial" w:cs="Arial"/>
                <w:color w:val="3C4647" w:themeColor="accent4" w:themeShade="80"/>
              </w:rPr>
            </w:pPr>
          </w:p>
        </w:tc>
        <w:tc>
          <w:tcPr>
            <w:tcW w:w="3107" w:type="dxa"/>
          </w:tcPr>
          <w:p w14:paraId="1B4DDB64" w14:textId="279217E5" w:rsidR="003B06C5" w:rsidRPr="005159D3" w:rsidRDefault="003B06C5" w:rsidP="003B06C5">
            <w:pPr>
              <w:spacing w:after="0"/>
              <w:jc w:val="both"/>
              <w:rPr>
                <w:rFonts w:ascii="Arial" w:hAnsi="Arial" w:cs="Arial"/>
                <w:color w:val="3C4647" w:themeColor="accent4" w:themeShade="80"/>
              </w:rPr>
            </w:pPr>
            <w:r w:rsidRPr="003B06C5">
              <w:rPr>
                <w:rFonts w:ascii="Arial" w:hAnsi="Arial" w:cs="Arial"/>
                <w:color w:val="3C4647" w:themeColor="accent4" w:themeShade="80"/>
              </w:rPr>
              <w:t xml:space="preserve">Tratándose de aumentos por capitalización de pasivos, </w:t>
            </w:r>
            <w:r>
              <w:rPr>
                <w:rFonts w:ascii="Arial" w:hAnsi="Arial" w:cs="Arial"/>
                <w:color w:val="3C4647" w:themeColor="accent4" w:themeShade="80"/>
              </w:rPr>
              <w:t>se conservan</w:t>
            </w:r>
            <w:r w:rsidRPr="003B06C5">
              <w:rPr>
                <w:rFonts w:ascii="Arial" w:hAnsi="Arial" w:cs="Arial"/>
                <w:color w:val="3C4647" w:themeColor="accent4" w:themeShade="80"/>
              </w:rPr>
              <w:t xml:space="preserve"> las actas de asamblea en las que consten dichos actos, así como el documento en el que se certifique la existencia contable del pasivo y el valor correspondiente del mismo</w:t>
            </w:r>
          </w:p>
        </w:tc>
        <w:tc>
          <w:tcPr>
            <w:tcW w:w="2098" w:type="dxa"/>
          </w:tcPr>
          <w:p w14:paraId="14E63ECF" w14:textId="77777777" w:rsidR="003B06C5" w:rsidRPr="005159D3" w:rsidRDefault="003B06C5" w:rsidP="005159D3">
            <w:pPr>
              <w:spacing w:after="0"/>
              <w:jc w:val="both"/>
              <w:rPr>
                <w:rFonts w:ascii="Arial" w:hAnsi="Arial" w:cs="Arial"/>
                <w:color w:val="3C4647" w:themeColor="accent4" w:themeShade="80"/>
              </w:rPr>
            </w:pPr>
          </w:p>
        </w:tc>
        <w:tc>
          <w:tcPr>
            <w:tcW w:w="1714" w:type="dxa"/>
          </w:tcPr>
          <w:p w14:paraId="60043682" w14:textId="77777777" w:rsidR="003B06C5" w:rsidRPr="005159D3" w:rsidRDefault="003B06C5" w:rsidP="005159D3">
            <w:pPr>
              <w:spacing w:after="0"/>
              <w:jc w:val="both"/>
              <w:rPr>
                <w:rFonts w:ascii="Arial" w:hAnsi="Arial" w:cs="Arial"/>
                <w:color w:val="3C4647" w:themeColor="accent4" w:themeShade="80"/>
              </w:rPr>
            </w:pPr>
          </w:p>
        </w:tc>
        <w:tc>
          <w:tcPr>
            <w:tcW w:w="1493" w:type="dxa"/>
          </w:tcPr>
          <w:p w14:paraId="1CABF29E" w14:textId="77777777" w:rsidR="003B06C5" w:rsidRPr="005159D3" w:rsidRDefault="003B06C5" w:rsidP="005159D3">
            <w:pPr>
              <w:spacing w:after="0"/>
              <w:jc w:val="both"/>
              <w:rPr>
                <w:rFonts w:ascii="Arial" w:hAnsi="Arial" w:cs="Arial"/>
                <w:color w:val="3C4647" w:themeColor="accent4" w:themeShade="80"/>
              </w:rPr>
            </w:pPr>
          </w:p>
        </w:tc>
      </w:tr>
      <w:tr w:rsidR="00907E32" w:rsidRPr="005159D3" w14:paraId="2BFB625A" w14:textId="76160B62" w:rsidTr="00907E32">
        <w:tc>
          <w:tcPr>
            <w:tcW w:w="506" w:type="dxa"/>
          </w:tcPr>
          <w:p w14:paraId="35E0D3AD" w14:textId="4B94924A" w:rsidR="00907E32" w:rsidRPr="005159D3" w:rsidRDefault="00FC0154"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3</w:t>
            </w:r>
          </w:p>
        </w:tc>
        <w:tc>
          <w:tcPr>
            <w:tcW w:w="1872" w:type="dxa"/>
          </w:tcPr>
          <w:p w14:paraId="0D256FB7" w14:textId="5C33C1FD" w:rsidR="00907E32" w:rsidRPr="005159D3" w:rsidRDefault="001A33F0"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Capital Variable</w:t>
            </w:r>
          </w:p>
        </w:tc>
        <w:tc>
          <w:tcPr>
            <w:tcW w:w="3107" w:type="dxa"/>
          </w:tcPr>
          <w:p w14:paraId="703B671D" w14:textId="188F7472" w:rsidR="001A33F0" w:rsidRPr="005159D3" w:rsidRDefault="001A33F0"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Se tiene actualizado el libro de Variaciones en el Capital</w:t>
            </w:r>
          </w:p>
        </w:tc>
        <w:tc>
          <w:tcPr>
            <w:tcW w:w="2098" w:type="dxa"/>
          </w:tcPr>
          <w:p w14:paraId="31EFC71C"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56B65583"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46BF9960"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2BDDB2B4" w14:textId="3F6BCB92" w:rsidTr="00907E32">
        <w:tc>
          <w:tcPr>
            <w:tcW w:w="506" w:type="dxa"/>
          </w:tcPr>
          <w:p w14:paraId="5E609B7E" w14:textId="210D5C02" w:rsidR="00907E32" w:rsidRPr="005159D3" w:rsidRDefault="00907E32" w:rsidP="005159D3">
            <w:pPr>
              <w:spacing w:after="0"/>
              <w:jc w:val="both"/>
              <w:rPr>
                <w:rFonts w:ascii="Arial" w:hAnsi="Arial" w:cs="Arial"/>
                <w:color w:val="3C4647" w:themeColor="accent4" w:themeShade="80"/>
              </w:rPr>
            </w:pPr>
          </w:p>
        </w:tc>
        <w:tc>
          <w:tcPr>
            <w:tcW w:w="1872" w:type="dxa"/>
          </w:tcPr>
          <w:p w14:paraId="3B3A1627"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3E70A6CB" w14:textId="398D2C1F" w:rsidR="00907E32" w:rsidRPr="005159D3" w:rsidRDefault="001A33F0"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Las actas de asamblea extraordinarias de encuentran debidamente pasadas al libro de actas</w:t>
            </w:r>
          </w:p>
        </w:tc>
        <w:tc>
          <w:tcPr>
            <w:tcW w:w="2098" w:type="dxa"/>
          </w:tcPr>
          <w:p w14:paraId="02BB7E4F"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6DE957E4"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256D75C2" w14:textId="77777777" w:rsidR="00907E32" w:rsidRPr="005159D3" w:rsidRDefault="00907E32" w:rsidP="005159D3">
            <w:pPr>
              <w:spacing w:after="0"/>
              <w:jc w:val="both"/>
              <w:rPr>
                <w:rFonts w:ascii="Arial" w:hAnsi="Arial" w:cs="Arial"/>
                <w:color w:val="3C4647" w:themeColor="accent4" w:themeShade="80"/>
              </w:rPr>
            </w:pPr>
          </w:p>
        </w:tc>
      </w:tr>
      <w:tr w:rsidR="001A33F0" w:rsidRPr="005159D3" w14:paraId="4575992C" w14:textId="77777777" w:rsidTr="00907E32">
        <w:tc>
          <w:tcPr>
            <w:tcW w:w="506" w:type="dxa"/>
          </w:tcPr>
          <w:p w14:paraId="0EBFF0E6" w14:textId="77777777" w:rsidR="001A33F0" w:rsidRPr="005159D3" w:rsidRDefault="001A33F0" w:rsidP="005159D3">
            <w:pPr>
              <w:spacing w:after="0"/>
              <w:jc w:val="both"/>
              <w:rPr>
                <w:rFonts w:ascii="Arial" w:hAnsi="Arial" w:cs="Arial"/>
                <w:color w:val="3C4647" w:themeColor="accent4" w:themeShade="80"/>
              </w:rPr>
            </w:pPr>
          </w:p>
        </w:tc>
        <w:tc>
          <w:tcPr>
            <w:tcW w:w="1872" w:type="dxa"/>
          </w:tcPr>
          <w:p w14:paraId="74895389" w14:textId="77777777" w:rsidR="001A33F0" w:rsidRPr="005159D3" w:rsidRDefault="001A33F0" w:rsidP="005159D3">
            <w:pPr>
              <w:spacing w:after="0"/>
              <w:jc w:val="both"/>
              <w:rPr>
                <w:rFonts w:ascii="Arial" w:hAnsi="Arial" w:cs="Arial"/>
                <w:color w:val="3C4647" w:themeColor="accent4" w:themeShade="80"/>
              </w:rPr>
            </w:pPr>
          </w:p>
        </w:tc>
        <w:tc>
          <w:tcPr>
            <w:tcW w:w="3107" w:type="dxa"/>
          </w:tcPr>
          <w:p w14:paraId="5356A083" w14:textId="15A9FCE8" w:rsidR="001A33F0" w:rsidRPr="005159D3" w:rsidRDefault="001A33F0"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Se emitieron y entregaron los títulos accionarios que representan el Capital Social Variable</w:t>
            </w:r>
            <w:r w:rsidR="002E7A08" w:rsidRPr="005159D3">
              <w:rPr>
                <w:rFonts w:ascii="Arial" w:hAnsi="Arial" w:cs="Arial"/>
                <w:color w:val="3C4647" w:themeColor="accent4" w:themeShade="80"/>
              </w:rPr>
              <w:t xml:space="preserve"> y la evidencia está debidamente resguardada por el Administrador Único o Secretario del Consejo</w:t>
            </w:r>
          </w:p>
        </w:tc>
        <w:tc>
          <w:tcPr>
            <w:tcW w:w="2098" w:type="dxa"/>
          </w:tcPr>
          <w:p w14:paraId="3D58913D" w14:textId="77777777" w:rsidR="001A33F0" w:rsidRPr="005159D3" w:rsidRDefault="001A33F0" w:rsidP="005159D3">
            <w:pPr>
              <w:spacing w:after="0"/>
              <w:jc w:val="both"/>
              <w:rPr>
                <w:rFonts w:ascii="Arial" w:hAnsi="Arial" w:cs="Arial"/>
                <w:color w:val="3C4647" w:themeColor="accent4" w:themeShade="80"/>
              </w:rPr>
            </w:pPr>
          </w:p>
        </w:tc>
        <w:tc>
          <w:tcPr>
            <w:tcW w:w="1714" w:type="dxa"/>
          </w:tcPr>
          <w:p w14:paraId="09C8AE3A" w14:textId="77777777" w:rsidR="001A33F0" w:rsidRPr="005159D3" w:rsidRDefault="001A33F0" w:rsidP="005159D3">
            <w:pPr>
              <w:spacing w:after="0"/>
              <w:jc w:val="both"/>
              <w:rPr>
                <w:rFonts w:ascii="Arial" w:hAnsi="Arial" w:cs="Arial"/>
                <w:color w:val="3C4647" w:themeColor="accent4" w:themeShade="80"/>
              </w:rPr>
            </w:pPr>
          </w:p>
        </w:tc>
        <w:tc>
          <w:tcPr>
            <w:tcW w:w="1493" w:type="dxa"/>
          </w:tcPr>
          <w:p w14:paraId="72D08B1C" w14:textId="77777777" w:rsidR="001A33F0" w:rsidRPr="005159D3" w:rsidRDefault="001A33F0" w:rsidP="005159D3">
            <w:pPr>
              <w:spacing w:after="0"/>
              <w:jc w:val="both"/>
              <w:rPr>
                <w:rFonts w:ascii="Arial" w:hAnsi="Arial" w:cs="Arial"/>
                <w:color w:val="3C4647" w:themeColor="accent4" w:themeShade="80"/>
              </w:rPr>
            </w:pPr>
          </w:p>
        </w:tc>
      </w:tr>
      <w:tr w:rsidR="003B06C5" w:rsidRPr="005159D3" w14:paraId="29052D28" w14:textId="77777777" w:rsidTr="00907E32">
        <w:tc>
          <w:tcPr>
            <w:tcW w:w="506" w:type="dxa"/>
          </w:tcPr>
          <w:p w14:paraId="1EE2CFB0" w14:textId="77777777" w:rsidR="003B06C5" w:rsidRPr="005159D3" w:rsidRDefault="003B06C5" w:rsidP="003B06C5">
            <w:pPr>
              <w:spacing w:after="0"/>
              <w:jc w:val="both"/>
              <w:rPr>
                <w:rFonts w:ascii="Arial" w:hAnsi="Arial" w:cs="Arial"/>
                <w:color w:val="3C4647" w:themeColor="accent4" w:themeShade="80"/>
              </w:rPr>
            </w:pPr>
          </w:p>
        </w:tc>
        <w:tc>
          <w:tcPr>
            <w:tcW w:w="1872" w:type="dxa"/>
          </w:tcPr>
          <w:p w14:paraId="7E464DD4" w14:textId="77777777" w:rsidR="003B06C5" w:rsidRPr="005159D3" w:rsidRDefault="003B06C5" w:rsidP="003B06C5">
            <w:pPr>
              <w:spacing w:after="0"/>
              <w:jc w:val="both"/>
              <w:rPr>
                <w:rFonts w:ascii="Arial" w:hAnsi="Arial" w:cs="Arial"/>
                <w:b/>
                <w:color w:val="3C4647" w:themeColor="accent4" w:themeShade="80"/>
              </w:rPr>
            </w:pPr>
          </w:p>
        </w:tc>
        <w:tc>
          <w:tcPr>
            <w:tcW w:w="3107" w:type="dxa"/>
          </w:tcPr>
          <w:p w14:paraId="6A24B560" w14:textId="1D18FF1D" w:rsidR="003B06C5" w:rsidRPr="005159D3" w:rsidRDefault="003B06C5" w:rsidP="003B06C5">
            <w:pPr>
              <w:spacing w:after="0"/>
              <w:jc w:val="both"/>
              <w:rPr>
                <w:rFonts w:ascii="Arial" w:hAnsi="Arial" w:cs="Arial"/>
                <w:color w:val="3C4647" w:themeColor="accent4" w:themeShade="80"/>
              </w:rPr>
            </w:pPr>
            <w:r w:rsidRPr="003B06C5">
              <w:rPr>
                <w:rFonts w:ascii="Arial" w:hAnsi="Arial" w:cs="Arial"/>
                <w:color w:val="3C4647" w:themeColor="accent4" w:themeShade="80"/>
              </w:rPr>
              <w:t>Tratándose de aumentos por capitalización de pasivos, se conservan las actas de asamblea en las que consten dichos actos, así como el documento en el que se certifique la existencia contable del pasivo y el valor correspondiente del mismo</w:t>
            </w:r>
          </w:p>
        </w:tc>
        <w:tc>
          <w:tcPr>
            <w:tcW w:w="2098" w:type="dxa"/>
          </w:tcPr>
          <w:p w14:paraId="1D4F0B5A" w14:textId="77777777" w:rsidR="003B06C5" w:rsidRPr="005159D3" w:rsidRDefault="003B06C5" w:rsidP="003B06C5">
            <w:pPr>
              <w:spacing w:after="0"/>
              <w:jc w:val="both"/>
              <w:rPr>
                <w:rFonts w:ascii="Arial" w:hAnsi="Arial" w:cs="Arial"/>
                <w:color w:val="3C4647" w:themeColor="accent4" w:themeShade="80"/>
              </w:rPr>
            </w:pPr>
          </w:p>
        </w:tc>
        <w:tc>
          <w:tcPr>
            <w:tcW w:w="1714" w:type="dxa"/>
          </w:tcPr>
          <w:p w14:paraId="7C734F9D" w14:textId="77777777" w:rsidR="003B06C5" w:rsidRPr="005159D3" w:rsidRDefault="003B06C5" w:rsidP="003B06C5">
            <w:pPr>
              <w:spacing w:after="0"/>
              <w:jc w:val="both"/>
              <w:rPr>
                <w:rFonts w:ascii="Arial" w:hAnsi="Arial" w:cs="Arial"/>
                <w:color w:val="3C4647" w:themeColor="accent4" w:themeShade="80"/>
              </w:rPr>
            </w:pPr>
          </w:p>
        </w:tc>
        <w:tc>
          <w:tcPr>
            <w:tcW w:w="1493" w:type="dxa"/>
          </w:tcPr>
          <w:p w14:paraId="6EC224A8" w14:textId="77777777" w:rsidR="003B06C5" w:rsidRPr="005159D3" w:rsidRDefault="003B06C5" w:rsidP="003B06C5">
            <w:pPr>
              <w:spacing w:after="0"/>
              <w:jc w:val="both"/>
              <w:rPr>
                <w:rFonts w:ascii="Arial" w:hAnsi="Arial" w:cs="Arial"/>
                <w:color w:val="3C4647" w:themeColor="accent4" w:themeShade="80"/>
              </w:rPr>
            </w:pPr>
          </w:p>
        </w:tc>
      </w:tr>
      <w:tr w:rsidR="00B8570F" w:rsidRPr="005159D3" w14:paraId="68B0241F" w14:textId="77777777" w:rsidTr="00907E32">
        <w:tc>
          <w:tcPr>
            <w:tcW w:w="506" w:type="dxa"/>
          </w:tcPr>
          <w:p w14:paraId="5D71D41C" w14:textId="1DBD0EA8" w:rsidR="00B8570F" w:rsidRPr="005159D3" w:rsidRDefault="00FC0154"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4</w:t>
            </w:r>
          </w:p>
        </w:tc>
        <w:tc>
          <w:tcPr>
            <w:tcW w:w="1872" w:type="dxa"/>
          </w:tcPr>
          <w:p w14:paraId="72E31AF3" w14:textId="589636DF" w:rsidR="00B8570F" w:rsidRPr="005159D3" w:rsidRDefault="00B8570F"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Administracion</w:t>
            </w:r>
          </w:p>
        </w:tc>
        <w:tc>
          <w:tcPr>
            <w:tcW w:w="3107" w:type="dxa"/>
          </w:tcPr>
          <w:p w14:paraId="0D8DC1E2" w14:textId="358FEA79" w:rsidR="00B8570F" w:rsidRPr="005159D3" w:rsidRDefault="00B8570F"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 xml:space="preserve">Los estatutos prevén la constitución y subsistencia de </w:t>
            </w:r>
            <w:r w:rsidRPr="005159D3">
              <w:rPr>
                <w:rFonts w:ascii="Arial" w:hAnsi="Arial" w:cs="Arial"/>
                <w:color w:val="3C4647" w:themeColor="accent4" w:themeShade="80"/>
              </w:rPr>
              <w:lastRenderedPageBreak/>
              <w:t>la garantía para asegurar su responsabilidad</w:t>
            </w:r>
          </w:p>
        </w:tc>
        <w:tc>
          <w:tcPr>
            <w:tcW w:w="2098" w:type="dxa"/>
          </w:tcPr>
          <w:p w14:paraId="1253BA45"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311DA144"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58C06A05" w14:textId="77777777" w:rsidR="00B8570F" w:rsidRPr="005159D3" w:rsidRDefault="00B8570F" w:rsidP="005159D3">
            <w:pPr>
              <w:spacing w:after="0"/>
              <w:jc w:val="both"/>
              <w:rPr>
                <w:rFonts w:ascii="Arial" w:hAnsi="Arial" w:cs="Arial"/>
                <w:color w:val="3C4647" w:themeColor="accent4" w:themeShade="80"/>
              </w:rPr>
            </w:pPr>
          </w:p>
        </w:tc>
      </w:tr>
      <w:tr w:rsidR="00B8570F" w:rsidRPr="005159D3" w14:paraId="5AE4107D" w14:textId="77777777" w:rsidTr="00907E32">
        <w:tc>
          <w:tcPr>
            <w:tcW w:w="506" w:type="dxa"/>
          </w:tcPr>
          <w:p w14:paraId="4AB48B6D" w14:textId="77777777" w:rsidR="00B8570F" w:rsidRPr="005159D3" w:rsidRDefault="00B8570F" w:rsidP="005159D3">
            <w:pPr>
              <w:spacing w:after="0"/>
              <w:jc w:val="both"/>
              <w:rPr>
                <w:rFonts w:ascii="Arial" w:hAnsi="Arial" w:cs="Arial"/>
                <w:color w:val="3C4647" w:themeColor="accent4" w:themeShade="80"/>
              </w:rPr>
            </w:pPr>
          </w:p>
        </w:tc>
        <w:tc>
          <w:tcPr>
            <w:tcW w:w="1872" w:type="dxa"/>
          </w:tcPr>
          <w:p w14:paraId="0B55BB54" w14:textId="59DEEF7B" w:rsidR="00B8570F" w:rsidRPr="005159D3" w:rsidRDefault="00B8570F" w:rsidP="005159D3">
            <w:pPr>
              <w:spacing w:after="0"/>
              <w:jc w:val="both"/>
              <w:rPr>
                <w:rFonts w:ascii="Arial" w:hAnsi="Arial" w:cs="Arial"/>
                <w:color w:val="3C4647" w:themeColor="accent4" w:themeShade="80"/>
              </w:rPr>
            </w:pPr>
          </w:p>
        </w:tc>
        <w:tc>
          <w:tcPr>
            <w:tcW w:w="3107" w:type="dxa"/>
          </w:tcPr>
          <w:p w14:paraId="73003A1D" w14:textId="7FDFC652" w:rsidR="00B8570F" w:rsidRPr="005159D3" w:rsidRDefault="00B8570F"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En caso de Consejo de Administracion, las actas de sesiones se encuentran debidamente el pase al libro respectivo</w:t>
            </w:r>
          </w:p>
        </w:tc>
        <w:tc>
          <w:tcPr>
            <w:tcW w:w="2098" w:type="dxa"/>
          </w:tcPr>
          <w:p w14:paraId="6AC25801"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3CB706BD"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548A5B79" w14:textId="77777777" w:rsidR="00B8570F" w:rsidRPr="005159D3" w:rsidRDefault="00B8570F" w:rsidP="005159D3">
            <w:pPr>
              <w:spacing w:after="0"/>
              <w:jc w:val="both"/>
              <w:rPr>
                <w:rFonts w:ascii="Arial" w:hAnsi="Arial" w:cs="Arial"/>
                <w:color w:val="3C4647" w:themeColor="accent4" w:themeShade="80"/>
              </w:rPr>
            </w:pPr>
          </w:p>
        </w:tc>
      </w:tr>
      <w:tr w:rsidR="001A33F0" w:rsidRPr="005159D3" w14:paraId="6FC45424" w14:textId="77777777" w:rsidTr="00907E32">
        <w:tc>
          <w:tcPr>
            <w:tcW w:w="506" w:type="dxa"/>
          </w:tcPr>
          <w:p w14:paraId="561C46D7" w14:textId="77777777" w:rsidR="001A33F0" w:rsidRPr="005159D3" w:rsidRDefault="001A33F0" w:rsidP="005159D3">
            <w:pPr>
              <w:spacing w:after="0"/>
              <w:jc w:val="both"/>
              <w:rPr>
                <w:rFonts w:ascii="Arial" w:hAnsi="Arial" w:cs="Arial"/>
                <w:color w:val="3C4647" w:themeColor="accent4" w:themeShade="80"/>
              </w:rPr>
            </w:pPr>
          </w:p>
        </w:tc>
        <w:tc>
          <w:tcPr>
            <w:tcW w:w="1872" w:type="dxa"/>
          </w:tcPr>
          <w:p w14:paraId="15D683C5" w14:textId="77777777" w:rsidR="001A33F0" w:rsidRPr="005159D3" w:rsidRDefault="001A33F0" w:rsidP="005159D3">
            <w:pPr>
              <w:spacing w:after="0"/>
              <w:jc w:val="both"/>
              <w:rPr>
                <w:rFonts w:ascii="Arial" w:hAnsi="Arial" w:cs="Arial"/>
                <w:color w:val="3C4647" w:themeColor="accent4" w:themeShade="80"/>
              </w:rPr>
            </w:pPr>
          </w:p>
        </w:tc>
        <w:tc>
          <w:tcPr>
            <w:tcW w:w="3107" w:type="dxa"/>
          </w:tcPr>
          <w:p w14:paraId="6189D1FD" w14:textId="4652BB02" w:rsidR="001A33F0" w:rsidRPr="005159D3" w:rsidRDefault="00B8570F"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Los acuerdos del consejo de administración, se llevan a cabo en la práctica de la entidad</w:t>
            </w:r>
          </w:p>
        </w:tc>
        <w:tc>
          <w:tcPr>
            <w:tcW w:w="2098" w:type="dxa"/>
          </w:tcPr>
          <w:p w14:paraId="7F49C44D" w14:textId="77777777" w:rsidR="001A33F0" w:rsidRPr="005159D3" w:rsidRDefault="001A33F0" w:rsidP="005159D3">
            <w:pPr>
              <w:spacing w:after="0"/>
              <w:jc w:val="both"/>
              <w:rPr>
                <w:rFonts w:ascii="Arial" w:hAnsi="Arial" w:cs="Arial"/>
                <w:color w:val="3C4647" w:themeColor="accent4" w:themeShade="80"/>
              </w:rPr>
            </w:pPr>
          </w:p>
        </w:tc>
        <w:tc>
          <w:tcPr>
            <w:tcW w:w="1714" w:type="dxa"/>
          </w:tcPr>
          <w:p w14:paraId="4BFCC5AB" w14:textId="77777777" w:rsidR="001A33F0" w:rsidRPr="005159D3" w:rsidRDefault="001A33F0" w:rsidP="005159D3">
            <w:pPr>
              <w:spacing w:after="0"/>
              <w:jc w:val="both"/>
              <w:rPr>
                <w:rFonts w:ascii="Arial" w:hAnsi="Arial" w:cs="Arial"/>
                <w:color w:val="3C4647" w:themeColor="accent4" w:themeShade="80"/>
              </w:rPr>
            </w:pPr>
          </w:p>
        </w:tc>
        <w:tc>
          <w:tcPr>
            <w:tcW w:w="1493" w:type="dxa"/>
          </w:tcPr>
          <w:p w14:paraId="3B38092A" w14:textId="77777777" w:rsidR="001A33F0" w:rsidRPr="005159D3" w:rsidRDefault="001A33F0" w:rsidP="005159D3">
            <w:pPr>
              <w:spacing w:after="0"/>
              <w:jc w:val="both"/>
              <w:rPr>
                <w:rFonts w:ascii="Arial" w:hAnsi="Arial" w:cs="Arial"/>
                <w:color w:val="3C4647" w:themeColor="accent4" w:themeShade="80"/>
              </w:rPr>
            </w:pPr>
          </w:p>
        </w:tc>
      </w:tr>
      <w:tr w:rsidR="00907E32" w:rsidRPr="005159D3" w14:paraId="2E7AB8AF" w14:textId="734B6585" w:rsidTr="00907E32">
        <w:tc>
          <w:tcPr>
            <w:tcW w:w="506" w:type="dxa"/>
          </w:tcPr>
          <w:p w14:paraId="038C2927" w14:textId="77777777" w:rsidR="00907E32" w:rsidRPr="005159D3" w:rsidRDefault="00907E32" w:rsidP="005159D3">
            <w:pPr>
              <w:spacing w:after="0"/>
              <w:jc w:val="both"/>
              <w:rPr>
                <w:rFonts w:ascii="Arial" w:hAnsi="Arial" w:cs="Arial"/>
                <w:color w:val="3C4647" w:themeColor="accent4" w:themeShade="80"/>
              </w:rPr>
            </w:pPr>
          </w:p>
        </w:tc>
        <w:tc>
          <w:tcPr>
            <w:tcW w:w="1872" w:type="dxa"/>
          </w:tcPr>
          <w:p w14:paraId="33136FAC"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0BAFDD4C" w14:textId="7AC3D085" w:rsidR="00907E32" w:rsidRPr="005159D3" w:rsidRDefault="00B8570F"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Existen líneas de comunicación corporativa entre el Consejo de Administracion o Administrador Único, y los Socios Accionistas</w:t>
            </w:r>
          </w:p>
        </w:tc>
        <w:tc>
          <w:tcPr>
            <w:tcW w:w="2098" w:type="dxa"/>
          </w:tcPr>
          <w:p w14:paraId="74C96ED8"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6EAE442F"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2E829B8D" w14:textId="77777777" w:rsidR="00907E32" w:rsidRPr="005159D3" w:rsidRDefault="00907E32" w:rsidP="005159D3">
            <w:pPr>
              <w:spacing w:after="0"/>
              <w:jc w:val="both"/>
              <w:rPr>
                <w:rFonts w:ascii="Arial" w:hAnsi="Arial" w:cs="Arial"/>
                <w:color w:val="3C4647" w:themeColor="accent4" w:themeShade="80"/>
              </w:rPr>
            </w:pPr>
          </w:p>
        </w:tc>
      </w:tr>
      <w:tr w:rsidR="00B8570F" w:rsidRPr="005159D3" w14:paraId="066FA06E" w14:textId="77777777" w:rsidTr="00907E32">
        <w:tc>
          <w:tcPr>
            <w:tcW w:w="506" w:type="dxa"/>
          </w:tcPr>
          <w:p w14:paraId="445C6B94" w14:textId="77777777" w:rsidR="00B8570F" w:rsidRPr="005159D3" w:rsidRDefault="00B8570F" w:rsidP="005159D3">
            <w:pPr>
              <w:spacing w:after="0"/>
              <w:jc w:val="both"/>
              <w:rPr>
                <w:rFonts w:ascii="Arial" w:hAnsi="Arial" w:cs="Arial"/>
                <w:color w:val="3C4647" w:themeColor="accent4" w:themeShade="80"/>
              </w:rPr>
            </w:pPr>
          </w:p>
        </w:tc>
        <w:tc>
          <w:tcPr>
            <w:tcW w:w="1872" w:type="dxa"/>
          </w:tcPr>
          <w:p w14:paraId="2897EDE0" w14:textId="77777777" w:rsidR="00B8570F" w:rsidRPr="005159D3" w:rsidRDefault="00B8570F" w:rsidP="005159D3">
            <w:pPr>
              <w:spacing w:after="0"/>
              <w:jc w:val="both"/>
              <w:rPr>
                <w:rFonts w:ascii="Arial" w:hAnsi="Arial" w:cs="Arial"/>
                <w:color w:val="3C4647" w:themeColor="accent4" w:themeShade="80"/>
              </w:rPr>
            </w:pPr>
          </w:p>
        </w:tc>
        <w:tc>
          <w:tcPr>
            <w:tcW w:w="3107" w:type="dxa"/>
          </w:tcPr>
          <w:p w14:paraId="678D6D6F" w14:textId="2D6B456C" w:rsidR="00B8570F" w:rsidRPr="005159D3" w:rsidRDefault="00B8570F"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En el caso de Administrador Único, existe evidencia de sus indicaciones o acuerdos con las Áreas de la compañía y los socios accionistas</w:t>
            </w:r>
          </w:p>
        </w:tc>
        <w:tc>
          <w:tcPr>
            <w:tcW w:w="2098" w:type="dxa"/>
          </w:tcPr>
          <w:p w14:paraId="37AC2AF8"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62F9384B"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0DF18B09" w14:textId="77777777" w:rsidR="00B8570F" w:rsidRPr="005159D3" w:rsidRDefault="00B8570F" w:rsidP="005159D3">
            <w:pPr>
              <w:spacing w:after="0"/>
              <w:jc w:val="both"/>
              <w:rPr>
                <w:rFonts w:ascii="Arial" w:hAnsi="Arial" w:cs="Arial"/>
                <w:color w:val="3C4647" w:themeColor="accent4" w:themeShade="80"/>
              </w:rPr>
            </w:pPr>
          </w:p>
        </w:tc>
      </w:tr>
      <w:tr w:rsidR="00B8570F" w:rsidRPr="005159D3" w14:paraId="046B9233" w14:textId="77777777" w:rsidTr="00907E32">
        <w:tc>
          <w:tcPr>
            <w:tcW w:w="506" w:type="dxa"/>
          </w:tcPr>
          <w:p w14:paraId="03FBE4A0" w14:textId="78E7FA7A" w:rsidR="00B8570F" w:rsidRPr="005159D3" w:rsidRDefault="00FC0154"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5</w:t>
            </w:r>
          </w:p>
        </w:tc>
        <w:tc>
          <w:tcPr>
            <w:tcW w:w="1872" w:type="dxa"/>
          </w:tcPr>
          <w:p w14:paraId="717E73D0" w14:textId="1B9718D9" w:rsidR="00B8570F" w:rsidRPr="005159D3" w:rsidRDefault="00B8570F"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Vigilancia</w:t>
            </w:r>
          </w:p>
        </w:tc>
        <w:tc>
          <w:tcPr>
            <w:tcW w:w="3107" w:type="dxa"/>
          </w:tcPr>
          <w:p w14:paraId="1B2DDA6A" w14:textId="64EB6E23" w:rsidR="00B8570F" w:rsidRPr="005159D3" w:rsidRDefault="00B8570F"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El órgano de vigilancia cumple con lo establecido en el artículo 165 de la LGSM</w:t>
            </w:r>
          </w:p>
        </w:tc>
        <w:tc>
          <w:tcPr>
            <w:tcW w:w="2098" w:type="dxa"/>
          </w:tcPr>
          <w:p w14:paraId="4920E50E"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0E002E0B"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37F31B50" w14:textId="77777777" w:rsidR="00B8570F" w:rsidRPr="005159D3" w:rsidRDefault="00B8570F" w:rsidP="005159D3">
            <w:pPr>
              <w:spacing w:after="0"/>
              <w:jc w:val="both"/>
              <w:rPr>
                <w:rFonts w:ascii="Arial" w:hAnsi="Arial" w:cs="Arial"/>
                <w:color w:val="3C4647" w:themeColor="accent4" w:themeShade="80"/>
              </w:rPr>
            </w:pPr>
          </w:p>
        </w:tc>
      </w:tr>
      <w:tr w:rsidR="00B8570F" w:rsidRPr="005159D3" w14:paraId="55724392" w14:textId="77777777" w:rsidTr="00907E32">
        <w:tc>
          <w:tcPr>
            <w:tcW w:w="506" w:type="dxa"/>
          </w:tcPr>
          <w:p w14:paraId="46F8CD7D" w14:textId="77777777" w:rsidR="00B8570F" w:rsidRPr="005159D3" w:rsidRDefault="00B8570F" w:rsidP="005159D3">
            <w:pPr>
              <w:spacing w:after="0"/>
              <w:jc w:val="both"/>
              <w:rPr>
                <w:rFonts w:ascii="Arial" w:hAnsi="Arial" w:cs="Arial"/>
                <w:color w:val="3C4647" w:themeColor="accent4" w:themeShade="80"/>
              </w:rPr>
            </w:pPr>
          </w:p>
        </w:tc>
        <w:tc>
          <w:tcPr>
            <w:tcW w:w="1872" w:type="dxa"/>
          </w:tcPr>
          <w:p w14:paraId="51F00448" w14:textId="77777777" w:rsidR="00B8570F" w:rsidRPr="005159D3" w:rsidRDefault="00B8570F" w:rsidP="005159D3">
            <w:pPr>
              <w:spacing w:after="0"/>
              <w:jc w:val="both"/>
              <w:rPr>
                <w:rFonts w:ascii="Arial" w:hAnsi="Arial" w:cs="Arial"/>
                <w:color w:val="3C4647" w:themeColor="accent4" w:themeShade="80"/>
              </w:rPr>
            </w:pPr>
          </w:p>
        </w:tc>
        <w:tc>
          <w:tcPr>
            <w:tcW w:w="3107" w:type="dxa"/>
          </w:tcPr>
          <w:p w14:paraId="7FE1301E" w14:textId="3B589ED7" w:rsidR="00B8570F" w:rsidRPr="005159D3" w:rsidRDefault="00B8570F"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Exige a los administradores información mensual que incluya por lo menos balance general  y  estado de resultados</w:t>
            </w:r>
          </w:p>
        </w:tc>
        <w:tc>
          <w:tcPr>
            <w:tcW w:w="2098" w:type="dxa"/>
          </w:tcPr>
          <w:p w14:paraId="7CFFF9AA"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0319D7E3"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117BCCF3" w14:textId="77777777" w:rsidR="00B8570F" w:rsidRPr="005159D3" w:rsidRDefault="00B8570F" w:rsidP="005159D3">
            <w:pPr>
              <w:spacing w:after="0"/>
              <w:jc w:val="both"/>
              <w:rPr>
                <w:rFonts w:ascii="Arial" w:hAnsi="Arial" w:cs="Arial"/>
                <w:color w:val="3C4647" w:themeColor="accent4" w:themeShade="80"/>
              </w:rPr>
            </w:pPr>
          </w:p>
        </w:tc>
      </w:tr>
      <w:tr w:rsidR="00B8570F" w:rsidRPr="005159D3" w14:paraId="3442D4B8" w14:textId="77777777" w:rsidTr="00907E32">
        <w:tc>
          <w:tcPr>
            <w:tcW w:w="506" w:type="dxa"/>
          </w:tcPr>
          <w:p w14:paraId="458DB772" w14:textId="77777777" w:rsidR="00B8570F" w:rsidRPr="005159D3" w:rsidRDefault="00B8570F" w:rsidP="005159D3">
            <w:pPr>
              <w:spacing w:after="0"/>
              <w:jc w:val="both"/>
              <w:rPr>
                <w:rFonts w:ascii="Arial" w:hAnsi="Arial" w:cs="Arial"/>
                <w:color w:val="3C4647" w:themeColor="accent4" w:themeShade="80"/>
              </w:rPr>
            </w:pPr>
          </w:p>
        </w:tc>
        <w:tc>
          <w:tcPr>
            <w:tcW w:w="1872" w:type="dxa"/>
          </w:tcPr>
          <w:p w14:paraId="68C36E86" w14:textId="77777777" w:rsidR="00B8570F" w:rsidRPr="005159D3" w:rsidRDefault="00B8570F" w:rsidP="005159D3">
            <w:pPr>
              <w:spacing w:after="0"/>
              <w:jc w:val="both"/>
              <w:rPr>
                <w:rFonts w:ascii="Arial" w:hAnsi="Arial" w:cs="Arial"/>
                <w:color w:val="3C4647" w:themeColor="accent4" w:themeShade="80"/>
              </w:rPr>
            </w:pPr>
          </w:p>
        </w:tc>
        <w:tc>
          <w:tcPr>
            <w:tcW w:w="3107" w:type="dxa"/>
          </w:tcPr>
          <w:p w14:paraId="2C73E9EA" w14:textId="5FE30D5F" w:rsidR="00B8570F" w:rsidRPr="005159D3" w:rsidRDefault="00B8570F"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Realiza</w:t>
            </w:r>
            <w:r w:rsidR="00143562" w:rsidRPr="005159D3">
              <w:rPr>
                <w:rFonts w:ascii="Arial" w:hAnsi="Arial" w:cs="Arial"/>
                <w:color w:val="3C4647" w:themeColor="accent4" w:themeShade="80"/>
              </w:rPr>
              <w:t xml:space="preserve"> </w:t>
            </w:r>
            <w:r w:rsidRPr="005159D3">
              <w:rPr>
                <w:rFonts w:ascii="Arial" w:hAnsi="Arial" w:cs="Arial"/>
                <w:color w:val="3C4647" w:themeColor="accent4" w:themeShade="80"/>
              </w:rPr>
              <w:t xml:space="preserve">examen de las operaciones, documentación, registros y demás evidencias comprobatorias, en el grado y extensión que sean necesarios para efectuar la vigilancia de las operaciones que la ley les impone y para poder rendir fundadamente el dictamen  </w:t>
            </w:r>
          </w:p>
        </w:tc>
        <w:tc>
          <w:tcPr>
            <w:tcW w:w="2098" w:type="dxa"/>
          </w:tcPr>
          <w:p w14:paraId="75E18AAC"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6891F26D"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420E28DF" w14:textId="77777777" w:rsidR="00B8570F" w:rsidRPr="005159D3" w:rsidRDefault="00B8570F" w:rsidP="005159D3">
            <w:pPr>
              <w:spacing w:after="0"/>
              <w:jc w:val="both"/>
              <w:rPr>
                <w:rFonts w:ascii="Arial" w:hAnsi="Arial" w:cs="Arial"/>
                <w:color w:val="3C4647" w:themeColor="accent4" w:themeShade="80"/>
              </w:rPr>
            </w:pPr>
          </w:p>
        </w:tc>
      </w:tr>
      <w:tr w:rsidR="00B8570F" w:rsidRPr="005159D3" w14:paraId="61336373" w14:textId="77777777" w:rsidTr="00907E32">
        <w:tc>
          <w:tcPr>
            <w:tcW w:w="506" w:type="dxa"/>
          </w:tcPr>
          <w:p w14:paraId="1BF29FCE" w14:textId="77777777" w:rsidR="00B8570F" w:rsidRPr="005159D3" w:rsidRDefault="00B8570F" w:rsidP="005159D3">
            <w:pPr>
              <w:spacing w:after="0"/>
              <w:jc w:val="both"/>
              <w:rPr>
                <w:rFonts w:ascii="Arial" w:hAnsi="Arial" w:cs="Arial"/>
                <w:color w:val="3C4647" w:themeColor="accent4" w:themeShade="80"/>
              </w:rPr>
            </w:pPr>
          </w:p>
        </w:tc>
        <w:tc>
          <w:tcPr>
            <w:tcW w:w="1872" w:type="dxa"/>
          </w:tcPr>
          <w:p w14:paraId="45E97109" w14:textId="77777777" w:rsidR="00B8570F" w:rsidRPr="005159D3" w:rsidRDefault="00B8570F" w:rsidP="005159D3">
            <w:pPr>
              <w:spacing w:after="0"/>
              <w:jc w:val="both"/>
              <w:rPr>
                <w:rFonts w:ascii="Arial" w:hAnsi="Arial" w:cs="Arial"/>
                <w:color w:val="3C4647" w:themeColor="accent4" w:themeShade="80"/>
              </w:rPr>
            </w:pPr>
          </w:p>
        </w:tc>
        <w:tc>
          <w:tcPr>
            <w:tcW w:w="3107" w:type="dxa"/>
          </w:tcPr>
          <w:p w14:paraId="27A23FE3" w14:textId="313942CC" w:rsidR="00B8570F" w:rsidRPr="005159D3" w:rsidRDefault="0014356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Emitió cada año el Informe correspondiente respecto a la veracidad, suficiencia y razonabilidad de la información presentada por el Consejo de Administración , tal y como lo marca el artículo 166 de la Ley General de Sociedades Mercantiles</w:t>
            </w:r>
          </w:p>
        </w:tc>
        <w:tc>
          <w:tcPr>
            <w:tcW w:w="2098" w:type="dxa"/>
          </w:tcPr>
          <w:p w14:paraId="1679A43C"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539E512F"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7B9D6B89" w14:textId="77777777" w:rsidR="00B8570F" w:rsidRPr="005159D3" w:rsidRDefault="00B8570F" w:rsidP="005159D3">
            <w:pPr>
              <w:spacing w:after="0"/>
              <w:jc w:val="both"/>
              <w:rPr>
                <w:rFonts w:ascii="Arial" w:hAnsi="Arial" w:cs="Arial"/>
                <w:color w:val="3C4647" w:themeColor="accent4" w:themeShade="80"/>
              </w:rPr>
            </w:pPr>
          </w:p>
        </w:tc>
      </w:tr>
      <w:tr w:rsidR="00B8570F" w:rsidRPr="005159D3" w14:paraId="7F1EB004" w14:textId="77777777" w:rsidTr="00907E32">
        <w:tc>
          <w:tcPr>
            <w:tcW w:w="506" w:type="dxa"/>
          </w:tcPr>
          <w:p w14:paraId="759E9C55" w14:textId="77777777" w:rsidR="00B8570F" w:rsidRPr="005159D3" w:rsidRDefault="00B8570F" w:rsidP="005159D3">
            <w:pPr>
              <w:spacing w:after="0"/>
              <w:jc w:val="both"/>
              <w:rPr>
                <w:rFonts w:ascii="Arial" w:hAnsi="Arial" w:cs="Arial"/>
                <w:color w:val="3C4647" w:themeColor="accent4" w:themeShade="80"/>
              </w:rPr>
            </w:pPr>
          </w:p>
        </w:tc>
        <w:tc>
          <w:tcPr>
            <w:tcW w:w="1872" w:type="dxa"/>
          </w:tcPr>
          <w:p w14:paraId="60E0567F" w14:textId="77777777" w:rsidR="00B8570F" w:rsidRPr="005159D3" w:rsidRDefault="00B8570F" w:rsidP="005159D3">
            <w:pPr>
              <w:spacing w:after="0"/>
              <w:jc w:val="both"/>
              <w:rPr>
                <w:rFonts w:ascii="Arial" w:hAnsi="Arial" w:cs="Arial"/>
                <w:color w:val="3C4647" w:themeColor="accent4" w:themeShade="80"/>
              </w:rPr>
            </w:pPr>
          </w:p>
        </w:tc>
        <w:tc>
          <w:tcPr>
            <w:tcW w:w="3107" w:type="dxa"/>
          </w:tcPr>
          <w:p w14:paraId="19633C73" w14:textId="7AE610E0" w:rsidR="00B8570F" w:rsidRPr="005159D3" w:rsidRDefault="0014356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Asiste a las Sesiones del Consejo</w:t>
            </w:r>
          </w:p>
        </w:tc>
        <w:tc>
          <w:tcPr>
            <w:tcW w:w="2098" w:type="dxa"/>
          </w:tcPr>
          <w:p w14:paraId="0F12DA5A"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614F689D"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3E6D3889" w14:textId="77777777" w:rsidR="00B8570F" w:rsidRPr="005159D3" w:rsidRDefault="00B8570F" w:rsidP="005159D3">
            <w:pPr>
              <w:spacing w:after="0"/>
              <w:jc w:val="both"/>
              <w:rPr>
                <w:rFonts w:ascii="Arial" w:hAnsi="Arial" w:cs="Arial"/>
                <w:color w:val="3C4647" w:themeColor="accent4" w:themeShade="80"/>
              </w:rPr>
            </w:pPr>
          </w:p>
        </w:tc>
      </w:tr>
      <w:tr w:rsidR="00B8570F" w:rsidRPr="005159D3" w14:paraId="1A973F77" w14:textId="77777777" w:rsidTr="00907E32">
        <w:tc>
          <w:tcPr>
            <w:tcW w:w="506" w:type="dxa"/>
          </w:tcPr>
          <w:p w14:paraId="4DD9B4E7" w14:textId="77777777" w:rsidR="00B8570F" w:rsidRPr="005159D3" w:rsidRDefault="00B8570F" w:rsidP="005159D3">
            <w:pPr>
              <w:spacing w:after="0"/>
              <w:jc w:val="both"/>
              <w:rPr>
                <w:rFonts w:ascii="Arial" w:hAnsi="Arial" w:cs="Arial"/>
                <w:color w:val="3C4647" w:themeColor="accent4" w:themeShade="80"/>
              </w:rPr>
            </w:pPr>
          </w:p>
        </w:tc>
        <w:tc>
          <w:tcPr>
            <w:tcW w:w="1872" w:type="dxa"/>
          </w:tcPr>
          <w:p w14:paraId="33FDDFE1" w14:textId="77777777" w:rsidR="00B8570F" w:rsidRPr="005159D3" w:rsidRDefault="00B8570F" w:rsidP="005159D3">
            <w:pPr>
              <w:spacing w:after="0"/>
              <w:jc w:val="both"/>
              <w:rPr>
                <w:rFonts w:ascii="Arial" w:hAnsi="Arial" w:cs="Arial"/>
                <w:color w:val="3C4647" w:themeColor="accent4" w:themeShade="80"/>
              </w:rPr>
            </w:pPr>
          </w:p>
        </w:tc>
        <w:tc>
          <w:tcPr>
            <w:tcW w:w="3107" w:type="dxa"/>
          </w:tcPr>
          <w:p w14:paraId="2D828C09" w14:textId="672269E4" w:rsidR="00B8570F" w:rsidRPr="005159D3" w:rsidRDefault="0014356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Asiste a las Asambleas de Accionistas</w:t>
            </w:r>
          </w:p>
        </w:tc>
        <w:tc>
          <w:tcPr>
            <w:tcW w:w="2098" w:type="dxa"/>
          </w:tcPr>
          <w:p w14:paraId="0443122F"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1C1D518B"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2BCE0B60" w14:textId="77777777" w:rsidR="00B8570F" w:rsidRPr="005159D3" w:rsidRDefault="00B8570F" w:rsidP="005159D3">
            <w:pPr>
              <w:spacing w:after="0"/>
              <w:jc w:val="both"/>
              <w:rPr>
                <w:rFonts w:ascii="Arial" w:hAnsi="Arial" w:cs="Arial"/>
                <w:color w:val="3C4647" w:themeColor="accent4" w:themeShade="80"/>
              </w:rPr>
            </w:pPr>
          </w:p>
        </w:tc>
      </w:tr>
      <w:tr w:rsidR="00B8570F" w:rsidRPr="005159D3" w14:paraId="38DE9F94" w14:textId="77777777" w:rsidTr="00907E32">
        <w:tc>
          <w:tcPr>
            <w:tcW w:w="506" w:type="dxa"/>
          </w:tcPr>
          <w:p w14:paraId="2F26F5A1" w14:textId="77777777" w:rsidR="00B8570F" w:rsidRPr="005159D3" w:rsidRDefault="00B8570F" w:rsidP="005159D3">
            <w:pPr>
              <w:spacing w:after="0"/>
              <w:jc w:val="both"/>
              <w:rPr>
                <w:rFonts w:ascii="Arial" w:hAnsi="Arial" w:cs="Arial"/>
                <w:color w:val="3C4647" w:themeColor="accent4" w:themeShade="80"/>
              </w:rPr>
            </w:pPr>
          </w:p>
        </w:tc>
        <w:tc>
          <w:tcPr>
            <w:tcW w:w="1872" w:type="dxa"/>
          </w:tcPr>
          <w:p w14:paraId="04A9DAE3" w14:textId="77777777" w:rsidR="00B8570F" w:rsidRPr="005159D3" w:rsidRDefault="00B8570F" w:rsidP="005159D3">
            <w:pPr>
              <w:spacing w:after="0"/>
              <w:jc w:val="both"/>
              <w:rPr>
                <w:rFonts w:ascii="Arial" w:hAnsi="Arial" w:cs="Arial"/>
                <w:color w:val="3C4647" w:themeColor="accent4" w:themeShade="80"/>
              </w:rPr>
            </w:pPr>
          </w:p>
        </w:tc>
        <w:tc>
          <w:tcPr>
            <w:tcW w:w="3107" w:type="dxa"/>
          </w:tcPr>
          <w:p w14:paraId="033EEF31" w14:textId="77777777" w:rsidR="00B8570F" w:rsidRPr="005159D3" w:rsidRDefault="00B8570F" w:rsidP="005159D3">
            <w:pPr>
              <w:spacing w:after="0"/>
              <w:jc w:val="both"/>
              <w:rPr>
                <w:rFonts w:ascii="Arial" w:hAnsi="Arial" w:cs="Arial"/>
                <w:color w:val="3C4647" w:themeColor="accent4" w:themeShade="80"/>
              </w:rPr>
            </w:pPr>
          </w:p>
        </w:tc>
        <w:tc>
          <w:tcPr>
            <w:tcW w:w="2098" w:type="dxa"/>
          </w:tcPr>
          <w:p w14:paraId="206ACB2C"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3C011C72"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11AD1A82" w14:textId="77777777" w:rsidR="00B8570F" w:rsidRPr="005159D3" w:rsidRDefault="00B8570F" w:rsidP="005159D3">
            <w:pPr>
              <w:spacing w:after="0"/>
              <w:jc w:val="both"/>
              <w:rPr>
                <w:rFonts w:ascii="Arial" w:hAnsi="Arial" w:cs="Arial"/>
                <w:color w:val="3C4647" w:themeColor="accent4" w:themeShade="80"/>
              </w:rPr>
            </w:pPr>
          </w:p>
        </w:tc>
      </w:tr>
      <w:tr w:rsidR="00B8570F" w:rsidRPr="005159D3" w14:paraId="2D6F8044" w14:textId="77777777" w:rsidTr="00907E32">
        <w:tc>
          <w:tcPr>
            <w:tcW w:w="506" w:type="dxa"/>
          </w:tcPr>
          <w:p w14:paraId="6A54702B" w14:textId="7681040B" w:rsidR="00B8570F" w:rsidRPr="005159D3" w:rsidRDefault="00FC0154"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6</w:t>
            </w:r>
          </w:p>
        </w:tc>
        <w:tc>
          <w:tcPr>
            <w:tcW w:w="1872" w:type="dxa"/>
          </w:tcPr>
          <w:p w14:paraId="446002A7" w14:textId="4F9CCD00" w:rsidR="00B8570F" w:rsidRPr="005159D3" w:rsidRDefault="00B8570F" w:rsidP="005159D3">
            <w:pPr>
              <w:spacing w:after="0"/>
              <w:jc w:val="both"/>
              <w:rPr>
                <w:rFonts w:ascii="Arial" w:hAnsi="Arial" w:cs="Arial"/>
                <w:b/>
                <w:color w:val="3C4647" w:themeColor="accent4" w:themeShade="80"/>
              </w:rPr>
            </w:pPr>
            <w:r w:rsidRPr="005159D3">
              <w:rPr>
                <w:rFonts w:ascii="Arial" w:hAnsi="Arial" w:cs="Arial"/>
                <w:b/>
                <w:color w:val="3C4647" w:themeColor="accent4" w:themeShade="80"/>
              </w:rPr>
              <w:t>Apoderados</w:t>
            </w:r>
          </w:p>
        </w:tc>
        <w:tc>
          <w:tcPr>
            <w:tcW w:w="3107" w:type="dxa"/>
          </w:tcPr>
          <w:p w14:paraId="3252A320" w14:textId="1A8F2C5F" w:rsidR="00B8570F" w:rsidRPr="005159D3" w:rsidRDefault="0014356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El Administrador puede otorgar poderes sin el consentimiento de la Asamblea de Socios o Accionistas</w:t>
            </w:r>
          </w:p>
        </w:tc>
        <w:tc>
          <w:tcPr>
            <w:tcW w:w="2098" w:type="dxa"/>
          </w:tcPr>
          <w:p w14:paraId="2748D007"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2F61685F"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46EDD775" w14:textId="77777777" w:rsidR="00B8570F" w:rsidRPr="005159D3" w:rsidRDefault="00B8570F" w:rsidP="005159D3">
            <w:pPr>
              <w:spacing w:after="0"/>
              <w:jc w:val="both"/>
              <w:rPr>
                <w:rFonts w:ascii="Arial" w:hAnsi="Arial" w:cs="Arial"/>
                <w:color w:val="3C4647" w:themeColor="accent4" w:themeShade="80"/>
              </w:rPr>
            </w:pPr>
          </w:p>
        </w:tc>
      </w:tr>
      <w:tr w:rsidR="00B8570F" w:rsidRPr="005159D3" w14:paraId="1C5940EA" w14:textId="77777777" w:rsidTr="00907E32">
        <w:tc>
          <w:tcPr>
            <w:tcW w:w="506" w:type="dxa"/>
          </w:tcPr>
          <w:p w14:paraId="67BE9427" w14:textId="77777777" w:rsidR="00B8570F" w:rsidRPr="005159D3" w:rsidRDefault="00B8570F" w:rsidP="005159D3">
            <w:pPr>
              <w:spacing w:after="0"/>
              <w:jc w:val="both"/>
              <w:rPr>
                <w:rFonts w:ascii="Arial" w:hAnsi="Arial" w:cs="Arial"/>
                <w:color w:val="3C4647" w:themeColor="accent4" w:themeShade="80"/>
              </w:rPr>
            </w:pPr>
          </w:p>
        </w:tc>
        <w:tc>
          <w:tcPr>
            <w:tcW w:w="1872" w:type="dxa"/>
          </w:tcPr>
          <w:p w14:paraId="15467EC7" w14:textId="77777777" w:rsidR="00B8570F" w:rsidRPr="005159D3" w:rsidRDefault="00B8570F" w:rsidP="005159D3">
            <w:pPr>
              <w:spacing w:after="0"/>
              <w:jc w:val="both"/>
              <w:rPr>
                <w:rFonts w:ascii="Arial" w:hAnsi="Arial" w:cs="Arial"/>
                <w:color w:val="3C4647" w:themeColor="accent4" w:themeShade="80"/>
              </w:rPr>
            </w:pPr>
          </w:p>
        </w:tc>
        <w:tc>
          <w:tcPr>
            <w:tcW w:w="3107" w:type="dxa"/>
          </w:tcPr>
          <w:p w14:paraId="4C7A4D44" w14:textId="01A5FEB9" w:rsidR="00B8570F" w:rsidRPr="005159D3" w:rsidRDefault="0014356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Existe un control de Apoderados y poderes otorgados y revocados</w:t>
            </w:r>
          </w:p>
        </w:tc>
        <w:tc>
          <w:tcPr>
            <w:tcW w:w="2098" w:type="dxa"/>
          </w:tcPr>
          <w:p w14:paraId="0AF313A8" w14:textId="77777777" w:rsidR="00B8570F" w:rsidRPr="005159D3" w:rsidRDefault="00B8570F" w:rsidP="005159D3">
            <w:pPr>
              <w:spacing w:after="0"/>
              <w:jc w:val="both"/>
              <w:rPr>
                <w:rFonts w:ascii="Arial" w:hAnsi="Arial" w:cs="Arial"/>
                <w:color w:val="3C4647" w:themeColor="accent4" w:themeShade="80"/>
              </w:rPr>
            </w:pPr>
          </w:p>
        </w:tc>
        <w:tc>
          <w:tcPr>
            <w:tcW w:w="1714" w:type="dxa"/>
          </w:tcPr>
          <w:p w14:paraId="2A45C15D" w14:textId="77777777" w:rsidR="00B8570F" w:rsidRPr="005159D3" w:rsidRDefault="00B8570F" w:rsidP="005159D3">
            <w:pPr>
              <w:spacing w:after="0"/>
              <w:jc w:val="both"/>
              <w:rPr>
                <w:rFonts w:ascii="Arial" w:hAnsi="Arial" w:cs="Arial"/>
                <w:color w:val="3C4647" w:themeColor="accent4" w:themeShade="80"/>
              </w:rPr>
            </w:pPr>
          </w:p>
        </w:tc>
        <w:tc>
          <w:tcPr>
            <w:tcW w:w="1493" w:type="dxa"/>
          </w:tcPr>
          <w:p w14:paraId="5117E281" w14:textId="77777777" w:rsidR="00B8570F" w:rsidRPr="005159D3" w:rsidRDefault="00B8570F" w:rsidP="005159D3">
            <w:pPr>
              <w:spacing w:after="0"/>
              <w:jc w:val="both"/>
              <w:rPr>
                <w:rFonts w:ascii="Arial" w:hAnsi="Arial" w:cs="Arial"/>
                <w:color w:val="3C4647" w:themeColor="accent4" w:themeShade="80"/>
              </w:rPr>
            </w:pPr>
          </w:p>
        </w:tc>
      </w:tr>
      <w:tr w:rsidR="00907E32" w:rsidRPr="005159D3" w14:paraId="6E2EFCDF" w14:textId="639629FE" w:rsidTr="00907E32">
        <w:tc>
          <w:tcPr>
            <w:tcW w:w="506" w:type="dxa"/>
          </w:tcPr>
          <w:p w14:paraId="2E071F4F" w14:textId="4E84FF39" w:rsidR="00907E32" w:rsidRPr="005159D3" w:rsidRDefault="00FC0154"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7</w:t>
            </w:r>
          </w:p>
        </w:tc>
        <w:tc>
          <w:tcPr>
            <w:tcW w:w="1872" w:type="dxa"/>
          </w:tcPr>
          <w:p w14:paraId="226065AD" w14:textId="77777777" w:rsidR="00907E32" w:rsidRPr="003B06C5" w:rsidRDefault="001A33F0" w:rsidP="005159D3">
            <w:pPr>
              <w:spacing w:after="0"/>
              <w:jc w:val="both"/>
              <w:rPr>
                <w:rFonts w:ascii="Arial" w:hAnsi="Arial" w:cs="Arial"/>
                <w:b/>
                <w:color w:val="3C4647" w:themeColor="accent4" w:themeShade="80"/>
              </w:rPr>
            </w:pPr>
            <w:r w:rsidRPr="003B06C5">
              <w:rPr>
                <w:rFonts w:ascii="Arial" w:hAnsi="Arial" w:cs="Arial"/>
                <w:b/>
                <w:color w:val="3C4647" w:themeColor="accent4" w:themeShade="80"/>
              </w:rPr>
              <w:t>Generales</w:t>
            </w:r>
          </w:p>
          <w:p w14:paraId="6248E3CD" w14:textId="77777777" w:rsidR="001A33F0" w:rsidRPr="005159D3" w:rsidRDefault="001A33F0" w:rsidP="005159D3">
            <w:pPr>
              <w:spacing w:after="0"/>
              <w:jc w:val="both"/>
              <w:rPr>
                <w:rFonts w:ascii="Arial" w:hAnsi="Arial" w:cs="Arial"/>
                <w:color w:val="3C4647" w:themeColor="accent4" w:themeShade="80"/>
              </w:rPr>
            </w:pPr>
          </w:p>
        </w:tc>
        <w:tc>
          <w:tcPr>
            <w:tcW w:w="3107" w:type="dxa"/>
          </w:tcPr>
          <w:p w14:paraId="215821F7" w14:textId="52730A56" w:rsidR="00907E32" w:rsidRPr="005159D3" w:rsidRDefault="001A33F0"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En general, hay concordancia entre los actos corporativos , asambleas de socios accionistas, registro de accionistas y variaciones en el capital</w:t>
            </w:r>
          </w:p>
        </w:tc>
        <w:tc>
          <w:tcPr>
            <w:tcW w:w="2098" w:type="dxa"/>
          </w:tcPr>
          <w:p w14:paraId="4D1BC930"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3E0202B7"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12D5D0D7"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0C0EA584" w14:textId="2FB97A3C" w:rsidTr="00907E32">
        <w:tc>
          <w:tcPr>
            <w:tcW w:w="506" w:type="dxa"/>
          </w:tcPr>
          <w:p w14:paraId="274910D1" w14:textId="67296EEB" w:rsidR="00907E32" w:rsidRPr="005159D3" w:rsidRDefault="00907E32" w:rsidP="005159D3">
            <w:pPr>
              <w:spacing w:after="0"/>
              <w:jc w:val="both"/>
              <w:rPr>
                <w:rFonts w:ascii="Arial" w:hAnsi="Arial" w:cs="Arial"/>
                <w:color w:val="3C4647" w:themeColor="accent4" w:themeShade="80"/>
              </w:rPr>
            </w:pPr>
          </w:p>
        </w:tc>
        <w:tc>
          <w:tcPr>
            <w:tcW w:w="1872" w:type="dxa"/>
          </w:tcPr>
          <w:p w14:paraId="3916FCBD"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41EABE32" w14:textId="1B376C1D" w:rsidR="00907E32" w:rsidRPr="005159D3" w:rsidRDefault="0014356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En el caso de transmisión de acciones o partes sociales, se verifico que se haya retenido y enterado, en el caso de que así proceda, el impuesto sobre la renta causado por el enajenante de acuerdo con el artículo 26 del Código Fiscal de la Federación</w:t>
            </w:r>
          </w:p>
        </w:tc>
        <w:tc>
          <w:tcPr>
            <w:tcW w:w="2098" w:type="dxa"/>
          </w:tcPr>
          <w:p w14:paraId="658F4E57"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45BD5910"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79931720" w14:textId="77777777" w:rsidR="00907E32" w:rsidRPr="005159D3" w:rsidRDefault="00907E32" w:rsidP="005159D3">
            <w:pPr>
              <w:spacing w:after="0"/>
              <w:jc w:val="both"/>
              <w:rPr>
                <w:rFonts w:ascii="Arial" w:hAnsi="Arial" w:cs="Arial"/>
                <w:color w:val="3C4647" w:themeColor="accent4" w:themeShade="80"/>
              </w:rPr>
            </w:pPr>
          </w:p>
        </w:tc>
      </w:tr>
      <w:tr w:rsidR="00907E32" w:rsidRPr="005159D3" w14:paraId="0D907A93" w14:textId="1AEB23D5" w:rsidTr="00907E32">
        <w:tc>
          <w:tcPr>
            <w:tcW w:w="506" w:type="dxa"/>
          </w:tcPr>
          <w:p w14:paraId="2184E3B8" w14:textId="77777777" w:rsidR="00907E32" w:rsidRPr="005159D3" w:rsidRDefault="00907E32" w:rsidP="005159D3">
            <w:pPr>
              <w:spacing w:after="0"/>
              <w:jc w:val="both"/>
              <w:rPr>
                <w:rFonts w:ascii="Arial" w:hAnsi="Arial" w:cs="Arial"/>
                <w:color w:val="3C4647" w:themeColor="accent4" w:themeShade="80"/>
              </w:rPr>
            </w:pPr>
          </w:p>
        </w:tc>
        <w:tc>
          <w:tcPr>
            <w:tcW w:w="1872" w:type="dxa"/>
          </w:tcPr>
          <w:p w14:paraId="0220D18E" w14:textId="77777777" w:rsidR="00907E32" w:rsidRPr="005159D3" w:rsidRDefault="00907E32" w:rsidP="005159D3">
            <w:pPr>
              <w:spacing w:after="0"/>
              <w:jc w:val="both"/>
              <w:rPr>
                <w:rFonts w:ascii="Arial" w:hAnsi="Arial" w:cs="Arial"/>
                <w:color w:val="3C4647" w:themeColor="accent4" w:themeShade="80"/>
              </w:rPr>
            </w:pPr>
          </w:p>
        </w:tc>
        <w:tc>
          <w:tcPr>
            <w:tcW w:w="3107" w:type="dxa"/>
          </w:tcPr>
          <w:p w14:paraId="4013E18B" w14:textId="1959FEC1" w:rsidR="00907E32" w:rsidRPr="005159D3" w:rsidRDefault="00143562"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Se presentó el aviso en el registro federal de contribuyentes, a través del cual informen el nombre y la clave en el Registro Federal de Contribuyentes de los socios o accionistas, cada vez que se realice alguna modificación o incorporación respecto a estos</w:t>
            </w:r>
          </w:p>
        </w:tc>
        <w:tc>
          <w:tcPr>
            <w:tcW w:w="2098" w:type="dxa"/>
          </w:tcPr>
          <w:p w14:paraId="55C06ABD" w14:textId="77777777" w:rsidR="00907E32" w:rsidRPr="005159D3" w:rsidRDefault="00907E32" w:rsidP="005159D3">
            <w:pPr>
              <w:spacing w:after="0"/>
              <w:jc w:val="both"/>
              <w:rPr>
                <w:rFonts w:ascii="Arial" w:hAnsi="Arial" w:cs="Arial"/>
                <w:color w:val="3C4647" w:themeColor="accent4" w:themeShade="80"/>
              </w:rPr>
            </w:pPr>
          </w:p>
        </w:tc>
        <w:tc>
          <w:tcPr>
            <w:tcW w:w="1714" w:type="dxa"/>
          </w:tcPr>
          <w:p w14:paraId="51CBABF3" w14:textId="77777777" w:rsidR="00907E32" w:rsidRPr="005159D3" w:rsidRDefault="00907E32" w:rsidP="005159D3">
            <w:pPr>
              <w:spacing w:after="0"/>
              <w:jc w:val="both"/>
              <w:rPr>
                <w:rFonts w:ascii="Arial" w:hAnsi="Arial" w:cs="Arial"/>
                <w:color w:val="3C4647" w:themeColor="accent4" w:themeShade="80"/>
              </w:rPr>
            </w:pPr>
          </w:p>
        </w:tc>
        <w:tc>
          <w:tcPr>
            <w:tcW w:w="1493" w:type="dxa"/>
          </w:tcPr>
          <w:p w14:paraId="49CA69EF" w14:textId="77777777" w:rsidR="00907E32" w:rsidRPr="005159D3" w:rsidRDefault="00907E32" w:rsidP="005159D3">
            <w:pPr>
              <w:spacing w:after="0"/>
              <w:jc w:val="both"/>
              <w:rPr>
                <w:rFonts w:ascii="Arial" w:hAnsi="Arial" w:cs="Arial"/>
                <w:color w:val="3C4647" w:themeColor="accent4" w:themeShade="80"/>
              </w:rPr>
            </w:pPr>
          </w:p>
        </w:tc>
      </w:tr>
      <w:tr w:rsidR="00143562" w:rsidRPr="005159D3" w14:paraId="565B8F20" w14:textId="77777777" w:rsidTr="00907E32">
        <w:tc>
          <w:tcPr>
            <w:tcW w:w="506" w:type="dxa"/>
          </w:tcPr>
          <w:p w14:paraId="6C24F253" w14:textId="77777777" w:rsidR="00143562" w:rsidRPr="005159D3" w:rsidRDefault="00143562" w:rsidP="005159D3">
            <w:pPr>
              <w:spacing w:after="0"/>
              <w:jc w:val="both"/>
              <w:rPr>
                <w:rFonts w:ascii="Arial" w:hAnsi="Arial" w:cs="Arial"/>
                <w:color w:val="3C4647" w:themeColor="accent4" w:themeShade="80"/>
              </w:rPr>
            </w:pPr>
          </w:p>
        </w:tc>
        <w:tc>
          <w:tcPr>
            <w:tcW w:w="1872" w:type="dxa"/>
          </w:tcPr>
          <w:p w14:paraId="6071502A" w14:textId="77777777" w:rsidR="00143562" w:rsidRPr="005159D3" w:rsidRDefault="00143562" w:rsidP="005159D3">
            <w:pPr>
              <w:spacing w:after="0"/>
              <w:jc w:val="both"/>
              <w:rPr>
                <w:rFonts w:ascii="Arial" w:hAnsi="Arial" w:cs="Arial"/>
                <w:color w:val="3C4647" w:themeColor="accent4" w:themeShade="80"/>
              </w:rPr>
            </w:pPr>
          </w:p>
        </w:tc>
        <w:tc>
          <w:tcPr>
            <w:tcW w:w="3107" w:type="dxa"/>
          </w:tcPr>
          <w:p w14:paraId="761D3864" w14:textId="4CD0E303" w:rsidR="00143562" w:rsidRPr="005159D3" w:rsidRDefault="00FC0154" w:rsidP="005159D3">
            <w:pPr>
              <w:spacing w:after="0"/>
              <w:jc w:val="both"/>
              <w:rPr>
                <w:rFonts w:ascii="Arial" w:hAnsi="Arial" w:cs="Arial"/>
                <w:color w:val="3C4647" w:themeColor="accent4" w:themeShade="80"/>
              </w:rPr>
            </w:pPr>
            <w:r w:rsidRPr="005159D3">
              <w:rPr>
                <w:rFonts w:ascii="Arial" w:hAnsi="Arial" w:cs="Arial"/>
                <w:color w:val="3C4647" w:themeColor="accent4" w:themeShade="80"/>
              </w:rPr>
              <w:t>En general la compañía conoce sus obligaciones corporativas , que se deben cumplir, para dar cumplimiento fiscal adecuado</w:t>
            </w:r>
          </w:p>
        </w:tc>
        <w:tc>
          <w:tcPr>
            <w:tcW w:w="2098" w:type="dxa"/>
          </w:tcPr>
          <w:p w14:paraId="5A094C10" w14:textId="77777777" w:rsidR="00143562" w:rsidRPr="005159D3" w:rsidRDefault="00143562" w:rsidP="005159D3">
            <w:pPr>
              <w:spacing w:after="0"/>
              <w:jc w:val="both"/>
              <w:rPr>
                <w:rFonts w:ascii="Arial" w:hAnsi="Arial" w:cs="Arial"/>
                <w:color w:val="3C4647" w:themeColor="accent4" w:themeShade="80"/>
              </w:rPr>
            </w:pPr>
          </w:p>
        </w:tc>
        <w:tc>
          <w:tcPr>
            <w:tcW w:w="1714" w:type="dxa"/>
          </w:tcPr>
          <w:p w14:paraId="31B7E5D8" w14:textId="77777777" w:rsidR="00143562" w:rsidRPr="005159D3" w:rsidRDefault="00143562" w:rsidP="005159D3">
            <w:pPr>
              <w:spacing w:after="0"/>
              <w:jc w:val="both"/>
              <w:rPr>
                <w:rFonts w:ascii="Arial" w:hAnsi="Arial" w:cs="Arial"/>
                <w:color w:val="3C4647" w:themeColor="accent4" w:themeShade="80"/>
              </w:rPr>
            </w:pPr>
          </w:p>
        </w:tc>
        <w:tc>
          <w:tcPr>
            <w:tcW w:w="1493" w:type="dxa"/>
          </w:tcPr>
          <w:p w14:paraId="76F955C0" w14:textId="77777777" w:rsidR="00143562" w:rsidRPr="005159D3" w:rsidRDefault="00143562" w:rsidP="005159D3">
            <w:pPr>
              <w:spacing w:after="0"/>
              <w:jc w:val="both"/>
              <w:rPr>
                <w:rFonts w:ascii="Arial" w:hAnsi="Arial" w:cs="Arial"/>
                <w:color w:val="3C4647" w:themeColor="accent4" w:themeShade="80"/>
              </w:rPr>
            </w:pPr>
          </w:p>
        </w:tc>
      </w:tr>
    </w:tbl>
    <w:p w14:paraId="618FF320" w14:textId="77777777" w:rsidR="009B147E" w:rsidRPr="005159D3" w:rsidRDefault="009B147E" w:rsidP="005159D3">
      <w:pPr>
        <w:spacing w:after="0"/>
        <w:jc w:val="both"/>
        <w:rPr>
          <w:rFonts w:ascii="Arial" w:hAnsi="Arial" w:cs="Arial"/>
          <w:color w:val="3C4647" w:themeColor="accent4" w:themeShade="80"/>
        </w:rPr>
      </w:pPr>
    </w:p>
    <w:sectPr w:rsidR="009B147E" w:rsidRPr="005159D3" w:rsidSect="00C4169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18"/>
    <w:rsid w:val="0004288B"/>
    <w:rsid w:val="0010404F"/>
    <w:rsid w:val="00112A60"/>
    <w:rsid w:val="00143562"/>
    <w:rsid w:val="00176ADA"/>
    <w:rsid w:val="001A33F0"/>
    <w:rsid w:val="001D6C99"/>
    <w:rsid w:val="00217DF4"/>
    <w:rsid w:val="002241BC"/>
    <w:rsid w:val="002E7A08"/>
    <w:rsid w:val="003512F8"/>
    <w:rsid w:val="00376418"/>
    <w:rsid w:val="003B06C5"/>
    <w:rsid w:val="003F062F"/>
    <w:rsid w:val="005159D3"/>
    <w:rsid w:val="005E7B8E"/>
    <w:rsid w:val="00636E5D"/>
    <w:rsid w:val="00740153"/>
    <w:rsid w:val="00745358"/>
    <w:rsid w:val="00784629"/>
    <w:rsid w:val="00792C16"/>
    <w:rsid w:val="00907E32"/>
    <w:rsid w:val="009A7EB6"/>
    <w:rsid w:val="009B147E"/>
    <w:rsid w:val="00A5004D"/>
    <w:rsid w:val="00AE0D23"/>
    <w:rsid w:val="00B23DCA"/>
    <w:rsid w:val="00B8570F"/>
    <w:rsid w:val="00BE3758"/>
    <w:rsid w:val="00C208F6"/>
    <w:rsid w:val="00C41691"/>
    <w:rsid w:val="00C95D20"/>
    <w:rsid w:val="00CB29BE"/>
    <w:rsid w:val="00CB3BD1"/>
    <w:rsid w:val="00CB5FA1"/>
    <w:rsid w:val="00D6173A"/>
    <w:rsid w:val="00E11118"/>
    <w:rsid w:val="00E26208"/>
    <w:rsid w:val="00E516C8"/>
    <w:rsid w:val="00ED02BB"/>
    <w:rsid w:val="00ED462B"/>
    <w:rsid w:val="00F3393F"/>
    <w:rsid w:val="00FC015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FA611"/>
  <w14:defaultImageDpi w14:val="300"/>
  <w15:docId w15:val="{0AB14D8F-B072-4516-A492-9DBAEACB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118"/>
    <w:pPr>
      <w:spacing w:after="200" w:line="276" w:lineRule="auto"/>
    </w:pPr>
    <w:rPr>
      <w:rFonts w:ascii="Calibri" w:eastAsia="Calibri" w:hAnsi="Calibri" w:cs="Times New Roman"/>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E11118"/>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nhideWhenUsed/>
    <w:rsid w:val="00E11118"/>
    <w:pPr>
      <w:tabs>
        <w:tab w:val="center" w:pos="4419"/>
        <w:tab w:val="right" w:pos="8838"/>
      </w:tabs>
      <w:spacing w:after="0" w:line="240" w:lineRule="auto"/>
    </w:pPr>
  </w:style>
  <w:style w:type="character" w:customStyle="1" w:styleId="EncabezadoCar">
    <w:name w:val="Encabezado Car"/>
    <w:basedOn w:val="Fuentedeprrafopredeter"/>
    <w:link w:val="Encabezado"/>
    <w:rsid w:val="00E11118"/>
    <w:rPr>
      <w:rFonts w:ascii="Calibri" w:eastAsia="Calibri" w:hAnsi="Calibri" w:cs="Times New Roman"/>
      <w:sz w:val="22"/>
      <w:szCs w:val="22"/>
      <w:lang w:val="es-MX" w:eastAsia="en-US"/>
    </w:rPr>
  </w:style>
  <w:style w:type="paragraph" w:styleId="Textodeglobo">
    <w:name w:val="Balloon Text"/>
    <w:basedOn w:val="Normal"/>
    <w:link w:val="TextodegloboCar"/>
    <w:uiPriority w:val="99"/>
    <w:semiHidden/>
    <w:unhideWhenUsed/>
    <w:rsid w:val="007846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4629"/>
    <w:rPr>
      <w:rFonts w:ascii="Segoe UI" w:eastAsia="Calibri" w:hAnsi="Segoe UI" w:cs="Segoe UI"/>
      <w:sz w:val="18"/>
      <w:szCs w:val="18"/>
      <w:lang w:val="es-MX" w:eastAsia="en-US"/>
    </w:rPr>
  </w:style>
  <w:style w:type="table" w:styleId="Tablaconcuadrcula">
    <w:name w:val="Table Grid"/>
    <w:basedOn w:val="Tablanormal"/>
    <w:uiPriority w:val="59"/>
    <w:rsid w:val="009B1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CEEM</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RUBIO ROSETE</dc:creator>
  <cp:keywords/>
  <dc:description/>
  <cp:lastModifiedBy>Dr. Rafael Arenas</cp:lastModifiedBy>
  <cp:revision>2</cp:revision>
  <cp:lastPrinted>2016-09-03T04:25:00Z</cp:lastPrinted>
  <dcterms:created xsi:type="dcterms:W3CDTF">2024-10-28T23:09:00Z</dcterms:created>
  <dcterms:modified xsi:type="dcterms:W3CDTF">2024-10-28T23:09:00Z</dcterms:modified>
</cp:coreProperties>
</file>