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51A" w:rsidRDefault="00921260">
      <w:hyperlink r:id="rId4" w:history="1">
        <w:r w:rsidR="00927C9C" w:rsidRPr="007E2216">
          <w:rPr>
            <w:rStyle w:val="Hipervnculo"/>
          </w:rPr>
          <w:t>http://dof.gob.mx/nota_detalle.php?codigo=5547401&amp;fecha=28/12/2018</w:t>
        </w:r>
      </w:hyperlink>
    </w:p>
    <w:p w:rsidR="00927C9C" w:rsidRDefault="00927C9C"/>
    <w:p w:rsidR="00921260" w:rsidRPr="00921260" w:rsidRDefault="00921260">
      <w:pPr>
        <w:rPr>
          <w:b/>
        </w:rPr>
      </w:pPr>
      <w:r w:rsidRPr="00921260">
        <w:rPr>
          <w:b/>
        </w:rPr>
        <w:t>Artículo 25 fracción VI de la LIF 2019.</w:t>
      </w:r>
    </w:p>
    <w:p w:rsidR="00921260" w:rsidRDefault="00921260"/>
    <w:p w:rsidR="00927C9C" w:rsidRDefault="00927C9C" w:rsidP="00927C9C">
      <w:r>
        <w:t>Artículo 25. Para los efectos del Código Fiscal de la Federación, del impuesto por la actividad de exploración y extracción de hidrocarburos, del impuesto sobre la renta, del impuesto al valor agregado, así como lo referente a derechos, se estará a lo siguiente:</w:t>
      </w:r>
    </w:p>
    <w:p w:rsidR="00927C9C" w:rsidRDefault="00927C9C" w:rsidP="00927C9C">
      <w:r>
        <w:t>....</w:t>
      </w:r>
    </w:p>
    <w:p w:rsidR="00927C9C" w:rsidRDefault="00927C9C" w:rsidP="00927C9C">
      <w:r>
        <w:t>VI.      Para los efectos de lo dispuesto en los artículos 23, primer párrafo, del Código Fiscal de la Federación y 6o., primer y segundo párrafos, de la Ley del Impuesto al Valor Agregado, en sustitución de las disposiciones aplicables en materia de compensación de cantidades a favor establecidas en dichos párrafos de los ordenamientos citados, se estará a lo siguiente:</w:t>
      </w:r>
    </w:p>
    <w:p w:rsidR="00927C9C" w:rsidRDefault="00927C9C" w:rsidP="00927C9C">
      <w:r>
        <w:t xml:space="preserve">a)    Los contribuyentes obligados a pagar mediante declaración </w:t>
      </w:r>
      <w:r w:rsidRPr="00921260">
        <w:rPr>
          <w:b/>
        </w:rPr>
        <w:t>únicamente podrán optar por compensar las cantidades que tengan a su favor contra las que estén obligadas a pagar por adeudo propio, siempre que ambas deriven de un mismo impuesto</w:t>
      </w:r>
      <w:r>
        <w:t>, incluyendo sus</w:t>
      </w:r>
      <w:r w:rsidR="00921260">
        <w:t xml:space="preserve"> </w:t>
      </w:r>
      <w:bookmarkStart w:id="0" w:name="_GoBack"/>
      <w:bookmarkEnd w:id="0"/>
      <w:r>
        <w:t>accesorios. Al efecto, bastará que efectúen la compensación de dichas cantidades actualizadas conforme a lo previsto en el artículo 17-A del Código Fiscal de la Federación, desde el mes en que se realizó el pago de lo indebido o se presentó la declaración que contenga el saldo a favor, hasta aquél en que la compensación se realice. Los contribuyentes que presenten el aviso de compensación, deben acompañar los documentos que establezca el Servicio de Administración Tributaria mediante reglas de carácter general. En dichas reglas también se establecerán los plazos para la presentación del aviso mencionado.</w:t>
      </w:r>
    </w:p>
    <w:p w:rsidR="00927C9C" w:rsidRDefault="00927C9C" w:rsidP="00927C9C">
      <w:r>
        <w:t xml:space="preserve">       Lo dispuesto en el presente inciso no será aplicable tratándose de los impuestos que se causen con motivo de la importación ni a aquéllos que tengan un fin específico.</w:t>
      </w:r>
    </w:p>
    <w:p w:rsidR="00927C9C" w:rsidRDefault="00927C9C" w:rsidP="00927C9C">
      <w:r>
        <w:t>b)    Tratándose del impuesto al valor agregado, cuando en la declaración de pago resulte saldo a favor, el contribuyente únicamente podrá acreditarlo contra el impuesto a su cargo que le corresponda en los meses siguientes hasta agotarlo o solicitar su devolución. Cuando se solicite la devolución deberá ser sobre el total del saldo a favor. Los saldos cuya devolución se solicite no podrán acreditarse en declaraciones posteriores.</w:t>
      </w:r>
    </w:p>
    <w:p w:rsidR="00927C9C" w:rsidRDefault="00927C9C" w:rsidP="00927C9C"/>
    <w:sectPr w:rsidR="00927C9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1FE"/>
    <w:rsid w:val="005E11FE"/>
    <w:rsid w:val="0065251A"/>
    <w:rsid w:val="00921260"/>
    <w:rsid w:val="00927C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74E6"/>
  <w15:chartTrackingRefBased/>
  <w15:docId w15:val="{BC8E2B0E-0BBD-47C0-9F4A-64609706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27C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of.gob.mx/nota_detalle.php?codigo=5547401&amp;fecha=28/12/201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1961</Characters>
  <Application>Microsoft Office Word</Application>
  <DocSecurity>0</DocSecurity>
  <Lines>16</Lines>
  <Paragraphs>4</Paragraphs>
  <ScaleCrop>false</ScaleCrop>
  <Company>HP</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Arenas</dc:creator>
  <cp:keywords/>
  <dc:description/>
  <cp:lastModifiedBy>Rafael Arenas</cp:lastModifiedBy>
  <cp:revision>3</cp:revision>
  <dcterms:created xsi:type="dcterms:W3CDTF">2022-03-02T17:54:00Z</dcterms:created>
  <dcterms:modified xsi:type="dcterms:W3CDTF">2022-03-02T17:59:00Z</dcterms:modified>
</cp:coreProperties>
</file>